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55B144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003E1E0E" w:rsidRPr="00472E18">
        <w:rPr>
          <w:sz w:val="24"/>
          <w:szCs w:val="28"/>
        </w:rPr>
        <w:t>R2-2102254</w:t>
      </w:r>
    </w:p>
    <w:p w14:paraId="11776FA6" w14:textId="66AAD3E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5AB3FD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06F0">
        <w:rPr>
          <w:rFonts w:cs="Arial"/>
          <w:b/>
          <w:bCs/>
          <w:sz w:val="24"/>
          <w:lang w:eastAsia="ja-JP"/>
        </w:rPr>
        <w:t>8.5.4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1C634F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GoBack"/>
      <w:bookmarkEnd w:id="0"/>
      <w:r w:rsidR="00D606F0">
        <w:rPr>
          <w:rFonts w:ascii="Arial" w:hAnsi="Arial" w:cs="Arial"/>
          <w:b/>
          <w:bCs/>
          <w:sz w:val="24"/>
        </w:rPr>
        <w:t xml:space="preserve">Summary of Agenda Item 8.5.4: </w:t>
      </w:r>
      <w:r w:rsidR="00D606F0" w:rsidRPr="00D606F0">
        <w:rPr>
          <w:rFonts w:ascii="Arial" w:hAnsi="Arial" w:cs="Arial"/>
          <w:b/>
          <w:bCs/>
          <w:sz w:val="24"/>
        </w:rPr>
        <w:t>RAN enhancements based on new QoS</w:t>
      </w:r>
    </w:p>
    <w:p w14:paraId="1F147C23" w14:textId="117CAC5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606F0" w:rsidRPr="004A44E2">
        <w:rPr>
          <w:rFonts w:ascii="Arial" w:hAnsi="Arial" w:cs="Arial"/>
          <w:b/>
          <w:bCs/>
          <w:sz w:val="24"/>
        </w:rPr>
        <w:t>NR_IIOT_URLLC_enh</w:t>
      </w:r>
      <w:r w:rsidR="00D606F0">
        <w:rPr>
          <w:rFonts w:ascii="Arial" w:hAnsi="Arial" w:cs="Arial"/>
          <w:b/>
          <w:bCs/>
          <w:sz w:val="24"/>
        </w:rPr>
        <w:t xml:space="preserve"> </w:t>
      </w:r>
      <w:r>
        <w:rPr>
          <w:rFonts w:ascii="Arial" w:hAnsi="Arial" w:cs="Arial"/>
          <w:b/>
          <w:bCs/>
          <w:sz w:val="24"/>
        </w:rPr>
        <w:t xml:space="preserve">- Release </w:t>
      </w:r>
      <w:r w:rsidR="00D606F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DC12D84" w:rsidR="007F2E08" w:rsidRDefault="0029385A" w:rsidP="00A209D6">
      <w:r>
        <w:t xml:space="preserve">This document aims to summarize all the papers that have been submitted to agenda item 8.5.4 of RAN2 #113e. Based on the proposals of the papers, the following issues have been identified </w:t>
      </w:r>
      <w:r w:rsidR="004B6E85">
        <w:t>for RAN2 to consider</w:t>
      </w:r>
      <w:r>
        <w:t>:</w:t>
      </w:r>
    </w:p>
    <w:p w14:paraId="65A03465" w14:textId="7963EB60" w:rsidR="0029385A" w:rsidRDefault="0029385A" w:rsidP="0029385A">
      <w:pPr>
        <w:pStyle w:val="ListParagraph"/>
        <w:numPr>
          <w:ilvl w:val="0"/>
          <w:numId w:val="8"/>
        </w:numPr>
      </w:pPr>
      <w:r>
        <w:t>Need of additional new QoS parameters other than survival time</w:t>
      </w:r>
    </w:p>
    <w:p w14:paraId="0949C17B" w14:textId="3700FA83" w:rsidR="0029385A" w:rsidRDefault="00844ED1" w:rsidP="0029385A">
      <w:pPr>
        <w:pStyle w:val="ListParagraph"/>
        <w:numPr>
          <w:ilvl w:val="0"/>
          <w:numId w:val="8"/>
        </w:numPr>
      </w:pPr>
      <w:r>
        <w:t>Scenarios that should be considered for survival time enhancement</w:t>
      </w:r>
    </w:p>
    <w:p w14:paraId="3B9737ED" w14:textId="3C00691B" w:rsidR="004B6E85" w:rsidRDefault="004B6E85" w:rsidP="0029385A">
      <w:pPr>
        <w:pStyle w:val="ListParagraph"/>
        <w:numPr>
          <w:ilvl w:val="0"/>
          <w:numId w:val="8"/>
        </w:numPr>
      </w:pPr>
      <w:r>
        <w:t>Traffic Patterns for survival time</w:t>
      </w:r>
    </w:p>
    <w:p w14:paraId="205EB7ED" w14:textId="117E90B3" w:rsidR="0029385A" w:rsidRDefault="0029385A" w:rsidP="0029385A">
      <w:pPr>
        <w:pStyle w:val="ListParagraph"/>
        <w:numPr>
          <w:ilvl w:val="0"/>
          <w:numId w:val="8"/>
        </w:numPr>
      </w:pPr>
      <w:r>
        <w:t xml:space="preserve">Methods of survival time state </w:t>
      </w:r>
      <w:r w:rsidR="00844ED1">
        <w:t>monitoring</w:t>
      </w:r>
    </w:p>
    <w:p w14:paraId="3A90A2B8" w14:textId="35D1D9A4" w:rsidR="0029385A" w:rsidRDefault="0029385A" w:rsidP="0029385A">
      <w:pPr>
        <w:pStyle w:val="ListParagraph"/>
        <w:numPr>
          <w:ilvl w:val="0"/>
          <w:numId w:val="8"/>
        </w:numPr>
      </w:pPr>
      <w:r>
        <w:t>Methods of survival time violation</w:t>
      </w:r>
      <w:r w:rsidR="00844ED1">
        <w:t xml:space="preserve"> avoidance</w:t>
      </w:r>
    </w:p>
    <w:p w14:paraId="167EF4D5" w14:textId="5415A143" w:rsidR="00E543A9" w:rsidRDefault="004B6E85" w:rsidP="0029385A">
      <w:pPr>
        <w:pStyle w:val="ListParagraph"/>
        <w:numPr>
          <w:ilvl w:val="0"/>
          <w:numId w:val="8"/>
        </w:numPr>
      </w:pPr>
      <w:r>
        <w:t>UE knowledge of survival time requirement</w:t>
      </w:r>
    </w:p>
    <w:p w14:paraId="5CD85C28" w14:textId="315C2BE8" w:rsidR="004B6E85" w:rsidRDefault="004B6E85" w:rsidP="0029385A">
      <w:pPr>
        <w:pStyle w:val="ListParagraph"/>
        <w:numPr>
          <w:ilvl w:val="0"/>
          <w:numId w:val="8"/>
        </w:numPr>
      </w:pPr>
      <w:r>
        <w:t>TSCAI from UE</w:t>
      </w:r>
    </w:p>
    <w:p w14:paraId="4F547731" w14:textId="734259CF" w:rsidR="00A209D6" w:rsidRPr="006E13D1" w:rsidRDefault="00A209D6" w:rsidP="00B7538C">
      <w:pPr>
        <w:pStyle w:val="Heading1"/>
      </w:pPr>
      <w:r w:rsidRPr="006E13D1">
        <w:t>2</w:t>
      </w:r>
      <w:r w:rsidRPr="006E13D1">
        <w:tab/>
      </w:r>
      <w:r w:rsidR="00911E0F">
        <w:t>Main Issues</w:t>
      </w:r>
    </w:p>
    <w:p w14:paraId="5F01C058" w14:textId="5BCB0CE0" w:rsidR="00A209D6" w:rsidRPr="006E13D1" w:rsidRDefault="00B7538C" w:rsidP="00A209D6">
      <w:pPr>
        <w:pStyle w:val="Heading2"/>
      </w:pPr>
      <w:r>
        <w:t>2</w:t>
      </w:r>
      <w:r w:rsidR="00A209D6" w:rsidRPr="006E13D1">
        <w:t>.1</w:t>
      </w:r>
      <w:r w:rsidR="00A209D6" w:rsidRPr="006E13D1">
        <w:tab/>
      </w:r>
      <w:r w:rsidR="00E543A9">
        <w:t>Need of Additional New QoS Parameters</w:t>
      </w:r>
    </w:p>
    <w:p w14:paraId="4A11557E" w14:textId="52A9FE72" w:rsidR="007A2E55" w:rsidRDefault="00E543A9" w:rsidP="00E543A9">
      <w:pPr>
        <w:jc w:val="both"/>
      </w:pPr>
      <w:r>
        <w:t>Previously SA2 has confirmed that Survival Time (ST) will be included as a new QoS parameter in the normative specifications to support requirements of TSC applications, which is optionally provided to RAN as a new TSCAI element. On top of survival time, some companies have proposed that RAN2 should also ask SA2 to provide some other information, including:</w:t>
      </w:r>
    </w:p>
    <w:p w14:paraId="0E68E321" w14:textId="7E7A587B" w:rsidR="00E543A9" w:rsidRDefault="00E543A9" w:rsidP="00E543A9">
      <w:pPr>
        <w:pStyle w:val="ListParagraph"/>
        <w:numPr>
          <w:ilvl w:val="0"/>
          <w:numId w:val="10"/>
        </w:numPr>
        <w:jc w:val="both"/>
      </w:pPr>
      <w:r>
        <w:t xml:space="preserve">Communication Service Availability (CSA) </w:t>
      </w:r>
      <w:r w:rsidR="00F634EF">
        <w:t>[4]</w:t>
      </w:r>
    </w:p>
    <w:p w14:paraId="6409D7E6" w14:textId="297E470A" w:rsidR="00E543A9" w:rsidRDefault="00E543A9" w:rsidP="00E543A9">
      <w:pPr>
        <w:pStyle w:val="ListParagraph"/>
        <w:numPr>
          <w:ilvl w:val="0"/>
          <w:numId w:val="10"/>
        </w:numPr>
        <w:jc w:val="both"/>
      </w:pPr>
      <w:r>
        <w:t>Burst Ending Time (BET)</w:t>
      </w:r>
      <w:r w:rsidR="00F634EF">
        <w:t xml:space="preserve"> [3][6]</w:t>
      </w:r>
    </w:p>
    <w:p w14:paraId="376058C0" w14:textId="6852E3FA" w:rsidR="00E543A9" w:rsidRDefault="00E543A9" w:rsidP="00E543A9">
      <w:pPr>
        <w:pStyle w:val="ListParagraph"/>
        <w:numPr>
          <w:ilvl w:val="0"/>
          <w:numId w:val="10"/>
        </w:numPr>
        <w:jc w:val="both"/>
      </w:pPr>
      <w:r>
        <w:t>Burst Spread</w:t>
      </w:r>
      <w:r w:rsidR="00F634EF">
        <w:t xml:space="preserve"> [5]</w:t>
      </w:r>
      <w:r w:rsidR="00706447">
        <w:t>[18]</w:t>
      </w:r>
      <w:r w:rsidR="008B11D5">
        <w:t>[19]</w:t>
      </w:r>
    </w:p>
    <w:p w14:paraId="359CEAA9" w14:textId="4365DAFD" w:rsidR="00E543A9" w:rsidRDefault="00F634EF" w:rsidP="00E543A9">
      <w:pPr>
        <w:pStyle w:val="ListParagraph"/>
        <w:numPr>
          <w:ilvl w:val="0"/>
          <w:numId w:val="10"/>
        </w:numPr>
        <w:jc w:val="both"/>
      </w:pPr>
      <w:r>
        <w:t>S</w:t>
      </w:r>
      <w:r w:rsidRPr="00F634EF">
        <w:t xml:space="preserve">ervice </w:t>
      </w:r>
      <w:r>
        <w:t>R</w:t>
      </w:r>
      <w:r w:rsidRPr="00F634EF">
        <w:t xml:space="preserve">eliability </w:t>
      </w:r>
      <w:r>
        <w:t xml:space="preserve">[1][3] </w:t>
      </w:r>
    </w:p>
    <w:p w14:paraId="358EFA8C" w14:textId="64C945D9" w:rsidR="00CC0AE9" w:rsidRDefault="007D2EFC" w:rsidP="00CC0AE9">
      <w:pPr>
        <w:jc w:val="both"/>
      </w:pPr>
      <w:r>
        <w:t>For (1), the papers including [1], [5], [8], [9], and [15] have explicitly expressed that CSA is not needed</w:t>
      </w:r>
      <w:r w:rsidR="004818FB">
        <w:t>, while only [4] has promoted CSA</w:t>
      </w:r>
      <w:r>
        <w:t>.</w:t>
      </w:r>
      <w:r w:rsidR="004818FB">
        <w:t xml:space="preserve"> Based on this, RAN2 may confirm CSA does not have to be included in TSCAI.</w:t>
      </w:r>
      <w:r>
        <w:t xml:space="preserve"> </w:t>
      </w:r>
    </w:p>
    <w:p w14:paraId="4CCECD75" w14:textId="2834B232" w:rsidR="007D2EFC" w:rsidRDefault="007D2EFC" w:rsidP="00CC0AE9">
      <w:pPr>
        <w:jc w:val="both"/>
      </w:pPr>
      <w:r>
        <w:t xml:space="preserve">For (2), </w:t>
      </w:r>
      <w:r w:rsidR="00EC698F">
        <w:t xml:space="preserve">the papers including [1] and [5] </w:t>
      </w:r>
      <w:r w:rsidR="00706447">
        <w:t xml:space="preserve">have explicitly expressed that </w:t>
      </w:r>
      <w:r w:rsidR="00EC698F">
        <w:t>BET is</w:t>
      </w:r>
      <w:r w:rsidR="00706447">
        <w:t xml:space="preserve"> not</w:t>
      </w:r>
      <w:r w:rsidR="00EC698F">
        <w:t xml:space="preserve"> needed.</w:t>
      </w:r>
    </w:p>
    <w:p w14:paraId="1732B16B" w14:textId="0D263F1F" w:rsidR="00EC698F" w:rsidRDefault="00EC698F" w:rsidP="00CC0AE9">
      <w:pPr>
        <w:jc w:val="both"/>
      </w:pPr>
      <w:r>
        <w:t xml:space="preserve">For (3), several companies think </w:t>
      </w:r>
      <w:r w:rsidR="00706447">
        <w:t>that burst spread is not yet clearly defined prefer to</w:t>
      </w:r>
      <w:r>
        <w:t xml:space="preserve"> wait for further clarification from SA2</w:t>
      </w:r>
      <w:r w:rsidR="00706447">
        <w:t xml:space="preserve"> [4]</w:t>
      </w:r>
      <w:r w:rsidR="009E00E7">
        <w:t>[6]</w:t>
      </w:r>
      <w:r w:rsidR="00706447">
        <w:t>[8], or proactively ask SA2 for a more clear definition [1]</w:t>
      </w:r>
      <w:r>
        <w:t xml:space="preserve">. </w:t>
      </w:r>
      <w:r w:rsidR="004818FB">
        <w:t>From rapporteur point of view, indeed SA2 is still working on burst spread, at this stage it is not necessary for RAN2 to interrupt their study</w:t>
      </w:r>
      <w:r w:rsidR="001629D2">
        <w:t>, so for burst spread we should wait for SA2’s further instructions</w:t>
      </w:r>
      <w:r w:rsidR="004818FB">
        <w:t>.</w:t>
      </w:r>
    </w:p>
    <w:p w14:paraId="2E649AF2" w14:textId="7CAAF92E" w:rsidR="004818FB" w:rsidRDefault="00706447" w:rsidP="00472E18">
      <w:pPr>
        <w:jc w:val="both"/>
        <w:rPr>
          <w:b/>
          <w:color w:val="FF0000"/>
        </w:rPr>
      </w:pPr>
      <w:r>
        <w:t>For (4), it was pointed out in [3] that service reliability is also needed on top of CSA if it is introduced.</w:t>
      </w:r>
      <w:r w:rsidR="001629D2">
        <w:t xml:space="preserve"> Some discussions in RAN2 may be needed to clarify.</w:t>
      </w:r>
    </w:p>
    <w:p w14:paraId="452812AE" w14:textId="1F2DAE9D" w:rsidR="007A2E55" w:rsidRDefault="007A2E55" w:rsidP="007A2E55">
      <w:pPr>
        <w:rPr>
          <w:color w:val="FF0000"/>
        </w:rPr>
      </w:pPr>
      <w:r w:rsidRPr="009E00E7">
        <w:rPr>
          <w:b/>
          <w:color w:val="FF0000"/>
        </w:rPr>
        <w:t>Proposal 1</w:t>
      </w:r>
      <w:r w:rsidR="004818FB">
        <w:rPr>
          <w:b/>
          <w:color w:val="FF0000"/>
        </w:rPr>
        <w:t>a</w:t>
      </w:r>
      <w:r w:rsidRPr="009E00E7">
        <w:rPr>
          <w:bCs/>
          <w:color w:val="FF0000"/>
        </w:rPr>
        <w:t>:</w:t>
      </w:r>
      <w:r w:rsidRPr="009E00E7">
        <w:rPr>
          <w:color w:val="FF0000"/>
        </w:rPr>
        <w:t xml:space="preserve"> </w:t>
      </w:r>
      <w:r w:rsidR="00F634EF" w:rsidRPr="009E00E7">
        <w:rPr>
          <w:color w:val="FF0000"/>
        </w:rPr>
        <w:t xml:space="preserve">RAN2 </w:t>
      </w:r>
      <w:r w:rsidR="004818FB">
        <w:rPr>
          <w:color w:val="FF0000"/>
        </w:rPr>
        <w:t xml:space="preserve">confirms communication service availability </w:t>
      </w:r>
      <w:r w:rsidR="007A45A8" w:rsidRPr="009E00E7">
        <w:rPr>
          <w:color w:val="FF0000"/>
        </w:rPr>
        <w:t xml:space="preserve">is </w:t>
      </w:r>
      <w:r w:rsidR="004818FB">
        <w:rPr>
          <w:color w:val="FF0000"/>
        </w:rPr>
        <w:t xml:space="preserve">not </w:t>
      </w:r>
      <w:r w:rsidR="007A45A8" w:rsidRPr="009E00E7">
        <w:rPr>
          <w:color w:val="FF0000"/>
        </w:rPr>
        <w:t>needed on top of survival time.</w:t>
      </w:r>
    </w:p>
    <w:p w14:paraId="4EA34A11" w14:textId="4337D92B" w:rsidR="004818FB" w:rsidRDefault="004818FB" w:rsidP="004818FB">
      <w:pPr>
        <w:rPr>
          <w:color w:val="FF0000"/>
        </w:rPr>
      </w:pPr>
      <w:r w:rsidRPr="009E00E7">
        <w:rPr>
          <w:b/>
          <w:color w:val="FF0000"/>
        </w:rPr>
        <w:lastRenderedPageBreak/>
        <w:t>Proposal 1</w:t>
      </w:r>
      <w:r>
        <w:rPr>
          <w:b/>
          <w:color w:val="FF0000"/>
        </w:rPr>
        <w:t>b</w:t>
      </w:r>
      <w:r w:rsidRPr="009E00E7">
        <w:rPr>
          <w:bCs/>
          <w:color w:val="FF0000"/>
        </w:rPr>
        <w:t>:</w:t>
      </w:r>
      <w:r w:rsidRPr="009E00E7">
        <w:rPr>
          <w:color w:val="FF0000"/>
        </w:rPr>
        <w:t xml:space="preserve"> RAN2 </w:t>
      </w:r>
      <w:r>
        <w:rPr>
          <w:color w:val="FF0000"/>
        </w:rPr>
        <w:t>further discusses whether Burst Ending Time should be added as a new QoS parameter.</w:t>
      </w:r>
    </w:p>
    <w:p w14:paraId="75FC1519" w14:textId="07A3FC17" w:rsidR="004818FB" w:rsidRDefault="004818FB" w:rsidP="004818FB">
      <w:pPr>
        <w:rPr>
          <w:color w:val="FF0000"/>
        </w:rPr>
      </w:pPr>
      <w:r w:rsidRPr="009E00E7">
        <w:rPr>
          <w:b/>
          <w:color w:val="FF0000"/>
        </w:rPr>
        <w:t>Proposal 1</w:t>
      </w:r>
      <w:r>
        <w:rPr>
          <w:b/>
          <w:color w:val="FF0000"/>
        </w:rPr>
        <w:t>c</w:t>
      </w:r>
      <w:r w:rsidRPr="009E00E7">
        <w:rPr>
          <w:bCs/>
          <w:color w:val="FF0000"/>
        </w:rPr>
        <w:t>:</w:t>
      </w:r>
      <w:r w:rsidRPr="009E00E7">
        <w:rPr>
          <w:color w:val="FF0000"/>
        </w:rPr>
        <w:t xml:space="preserve"> </w:t>
      </w:r>
      <w:r>
        <w:rPr>
          <w:color w:val="FF0000"/>
        </w:rPr>
        <w:t>RAN2 does not consider burst spread until SA2 provides further clarification.</w:t>
      </w:r>
    </w:p>
    <w:p w14:paraId="4F58ED5D" w14:textId="62CCFD50" w:rsidR="004818FB" w:rsidRDefault="004818FB" w:rsidP="007A2E55">
      <w:pPr>
        <w:rPr>
          <w:color w:val="FF0000"/>
        </w:rPr>
      </w:pPr>
      <w:r w:rsidRPr="009E00E7">
        <w:rPr>
          <w:b/>
          <w:color w:val="FF0000"/>
        </w:rPr>
        <w:t>Proposal 1</w:t>
      </w:r>
      <w:r>
        <w:rPr>
          <w:b/>
          <w:color w:val="FF0000"/>
        </w:rPr>
        <w:t>d</w:t>
      </w:r>
      <w:r w:rsidRPr="009E00E7">
        <w:rPr>
          <w:bCs/>
          <w:color w:val="FF0000"/>
        </w:rPr>
        <w:t>:</w:t>
      </w:r>
      <w:r w:rsidRPr="009E00E7">
        <w:rPr>
          <w:color w:val="FF0000"/>
        </w:rPr>
        <w:t xml:space="preserve"> </w:t>
      </w:r>
      <w:r>
        <w:rPr>
          <w:color w:val="FF0000"/>
        </w:rPr>
        <w:t>RAN2 further discusses whether QoS relating to service reliability is needed.</w:t>
      </w:r>
    </w:p>
    <w:p w14:paraId="6D1ED674" w14:textId="77777777" w:rsidR="001629D2" w:rsidRPr="009E00E7" w:rsidRDefault="001629D2" w:rsidP="007A2E55">
      <w:pPr>
        <w:rPr>
          <w:color w:val="FF0000"/>
        </w:rPr>
      </w:pPr>
    </w:p>
    <w:p w14:paraId="7098F90D" w14:textId="319B692C" w:rsidR="00A209D6" w:rsidRPr="006E13D1" w:rsidRDefault="00B7538C" w:rsidP="00A209D6">
      <w:pPr>
        <w:pStyle w:val="Heading2"/>
      </w:pPr>
      <w:r>
        <w:t>2</w:t>
      </w:r>
      <w:r w:rsidR="00A209D6" w:rsidRPr="006E13D1">
        <w:t>.2</w:t>
      </w:r>
      <w:r w:rsidR="00A209D6" w:rsidRPr="006E13D1">
        <w:tab/>
      </w:r>
      <w:r w:rsidR="00844ED1">
        <w:t>Scenarios</w:t>
      </w:r>
      <w:r w:rsidR="007A45A8">
        <w:t xml:space="preserve"> </w:t>
      </w:r>
      <w:r w:rsidR="00844ED1">
        <w:t xml:space="preserve">to be considered for </w:t>
      </w:r>
      <w:r w:rsidR="007A45A8">
        <w:t>Survival Time</w:t>
      </w:r>
      <w:r w:rsidR="00844ED1">
        <w:t xml:space="preserve"> Enhancement</w:t>
      </w:r>
    </w:p>
    <w:p w14:paraId="35094521" w14:textId="39CBF61C" w:rsidR="009E00E7" w:rsidRPr="009E00E7" w:rsidRDefault="00653A03" w:rsidP="004B6E85">
      <w:pPr>
        <w:jc w:val="both"/>
        <w:rPr>
          <w:bCs/>
        </w:rPr>
      </w:pPr>
      <w:r>
        <w:t xml:space="preserve">Survival time is a requirement applicable to both DL and UL. However, as pointed out by several companies </w:t>
      </w:r>
      <w:r w:rsidR="00A2030C">
        <w:t xml:space="preserve">including </w:t>
      </w:r>
      <w:r>
        <w:t>[1]</w:t>
      </w:r>
      <w:r w:rsidR="00A2030C">
        <w:t xml:space="preserve">, </w:t>
      </w:r>
      <w:r>
        <w:t>[9]</w:t>
      </w:r>
      <w:r w:rsidR="00A2030C">
        <w:t xml:space="preserve">, </w:t>
      </w:r>
      <w:r>
        <w:t>[10]</w:t>
      </w:r>
      <w:r w:rsidR="00A2030C">
        <w:t xml:space="preserve">, </w:t>
      </w:r>
      <w:r w:rsidR="00D73691">
        <w:t xml:space="preserve">[13], </w:t>
      </w:r>
      <w:r>
        <w:t>[15]</w:t>
      </w:r>
      <w:r w:rsidR="00A2030C">
        <w:t xml:space="preserve">, and </w:t>
      </w:r>
      <w:r>
        <w:t xml:space="preserve">[19], for DL it can be fulfilled via gNB implementation, but some specification enhancement is needed for UL. Some other companies [3][17] think no specification enhancement is needed at all for either DL or UL because </w:t>
      </w:r>
      <w:r w:rsidR="00A2030C">
        <w:t>how to use survival time information is an implementation issue.</w:t>
      </w:r>
      <w:r>
        <w:t xml:space="preserve"> </w:t>
      </w:r>
      <w:r w:rsidR="009E00E7" w:rsidRPr="009E00E7">
        <w:rPr>
          <w:bCs/>
        </w:rPr>
        <w:t xml:space="preserve">Moreover, </w:t>
      </w:r>
      <w:r w:rsidR="009E00E7">
        <w:rPr>
          <w:bCs/>
        </w:rPr>
        <w:t>[6] proposes that RAN2 should confirm whether survival time (and burst spread) are also applicable to Unlicensed Controlled Environments (UCE).</w:t>
      </w:r>
      <w:r w:rsidR="004818FB">
        <w:rPr>
          <w:bCs/>
        </w:rPr>
        <w:t xml:space="preserve"> Clearly, a majority of companies think RAN2 should consider enhancement for uplink only, and whether </w:t>
      </w:r>
      <w:r w:rsidR="00E56731">
        <w:rPr>
          <w:bCs/>
        </w:rPr>
        <w:t>UCE should be in the scope is questionable. Therefore we have the following proposals:</w:t>
      </w:r>
    </w:p>
    <w:p w14:paraId="4DDD1B58" w14:textId="39957949" w:rsidR="00E56731" w:rsidRDefault="00653A03" w:rsidP="00653A03">
      <w:pPr>
        <w:rPr>
          <w:color w:val="FF0000"/>
        </w:rPr>
      </w:pPr>
      <w:r w:rsidRPr="009E00E7">
        <w:rPr>
          <w:b/>
          <w:color w:val="FF0000"/>
        </w:rPr>
        <w:t xml:space="preserve">Proposal </w:t>
      </w:r>
      <w:r w:rsidR="00E56731">
        <w:rPr>
          <w:b/>
          <w:color w:val="FF0000"/>
        </w:rPr>
        <w:t>2a</w:t>
      </w:r>
      <w:r w:rsidRPr="009E00E7">
        <w:rPr>
          <w:bCs/>
          <w:color w:val="FF0000"/>
        </w:rPr>
        <w:t>:</w:t>
      </w:r>
      <w:r w:rsidRPr="009E00E7">
        <w:rPr>
          <w:color w:val="FF0000"/>
        </w:rPr>
        <w:t xml:space="preserve"> RAN2 </w:t>
      </w:r>
      <w:r w:rsidR="00E56731">
        <w:rPr>
          <w:color w:val="FF0000"/>
        </w:rPr>
        <w:t xml:space="preserve">confirms that </w:t>
      </w:r>
      <w:r w:rsidRPr="009E00E7">
        <w:rPr>
          <w:color w:val="FF0000"/>
        </w:rPr>
        <w:t xml:space="preserve">specification enhancement for survival time support </w:t>
      </w:r>
      <w:r w:rsidR="00E56731">
        <w:rPr>
          <w:color w:val="FF0000"/>
        </w:rPr>
        <w:t>is only needed for uplink.</w:t>
      </w:r>
    </w:p>
    <w:p w14:paraId="0AAB5A69" w14:textId="53160BA9" w:rsidR="00E56731" w:rsidRDefault="00E56731" w:rsidP="00E56731">
      <w:pPr>
        <w:rPr>
          <w:color w:val="FF0000"/>
        </w:rPr>
      </w:pPr>
      <w:r w:rsidRPr="009E00E7">
        <w:rPr>
          <w:b/>
          <w:color w:val="FF0000"/>
        </w:rPr>
        <w:t xml:space="preserve">Proposal </w:t>
      </w:r>
      <w:r>
        <w:rPr>
          <w:b/>
          <w:color w:val="FF0000"/>
        </w:rPr>
        <w:t>2b</w:t>
      </w:r>
      <w:r w:rsidRPr="009E00E7">
        <w:rPr>
          <w:bCs/>
          <w:color w:val="FF0000"/>
        </w:rPr>
        <w:t>:</w:t>
      </w:r>
      <w:r w:rsidRPr="009E00E7">
        <w:rPr>
          <w:color w:val="FF0000"/>
        </w:rPr>
        <w:t xml:space="preserve"> RAN2 </w:t>
      </w:r>
      <w:r>
        <w:rPr>
          <w:color w:val="FF0000"/>
        </w:rPr>
        <w:t>may further discuss whether survival time should be considered in UCE.</w:t>
      </w:r>
    </w:p>
    <w:p w14:paraId="0FCA456A" w14:textId="77777777" w:rsidR="001629D2" w:rsidRDefault="001629D2" w:rsidP="00E56731">
      <w:pPr>
        <w:rPr>
          <w:color w:val="FF0000"/>
        </w:rPr>
      </w:pPr>
    </w:p>
    <w:p w14:paraId="6545AB99" w14:textId="47A86138" w:rsidR="00A45575" w:rsidRPr="006E13D1" w:rsidRDefault="00A45575" w:rsidP="00A45575">
      <w:pPr>
        <w:pStyle w:val="Heading2"/>
      </w:pPr>
      <w:r>
        <w:t>2</w:t>
      </w:r>
      <w:r w:rsidRPr="006E13D1">
        <w:t>.</w:t>
      </w:r>
      <w:r>
        <w:t>3</w:t>
      </w:r>
      <w:r w:rsidRPr="006E13D1">
        <w:tab/>
      </w:r>
      <w:r>
        <w:t>Traffic Pattern for Survival Time</w:t>
      </w:r>
    </w:p>
    <w:p w14:paraId="62AD2B96" w14:textId="6E1F5F5F" w:rsidR="007A45A8" w:rsidRDefault="00A45575" w:rsidP="00A45575">
      <w:pPr>
        <w:jc w:val="both"/>
      </w:pPr>
      <w:r>
        <w:t xml:space="preserve">According to the LS from SA2, cyclic traffic for deterministic applications has been assumed for the work of survival time, which means only periodic traffics should be considered. </w:t>
      </w:r>
      <w:r w:rsidR="009E00E7">
        <w:t xml:space="preserve">Nevertheless, [6] would like to confirm if this is the common understanding in RAN2. </w:t>
      </w:r>
      <w:r>
        <w:t xml:space="preserve">As pointed by [2] and [3], it is indicated in the SA2 TR that </w:t>
      </w:r>
      <w:r w:rsidRPr="00A45575">
        <w:t>survival time is conveyed together with TSCAI periodicity parameter</w:t>
      </w:r>
      <w:r>
        <w:t>, and hence it is quite clear RAN2 should only consider periodic traffics in Rel-17.</w:t>
      </w:r>
    </w:p>
    <w:p w14:paraId="27FAB936" w14:textId="5DD5A004" w:rsidR="00A45575" w:rsidRDefault="00A45575" w:rsidP="00A45575">
      <w:pPr>
        <w:rPr>
          <w:color w:val="FF0000"/>
        </w:rPr>
      </w:pPr>
      <w:r w:rsidRPr="009E00E7">
        <w:rPr>
          <w:b/>
          <w:color w:val="FF0000"/>
        </w:rPr>
        <w:t>Proposal 3</w:t>
      </w:r>
      <w:r w:rsidRPr="009E00E7">
        <w:rPr>
          <w:bCs/>
          <w:color w:val="FF0000"/>
        </w:rPr>
        <w:t>:</w:t>
      </w:r>
      <w:r w:rsidRPr="009E00E7">
        <w:rPr>
          <w:color w:val="FF0000"/>
        </w:rPr>
        <w:t xml:space="preserve"> RAN2 </w:t>
      </w:r>
      <w:r w:rsidR="009E00E7" w:rsidRPr="009E00E7">
        <w:rPr>
          <w:color w:val="FF0000"/>
        </w:rPr>
        <w:t>confirms that only</w:t>
      </w:r>
      <w:r w:rsidRPr="009E00E7">
        <w:rPr>
          <w:color w:val="FF0000"/>
        </w:rPr>
        <w:t xml:space="preserve"> periodic traffics for survival time</w:t>
      </w:r>
      <w:r w:rsidR="009E00E7" w:rsidRPr="009E00E7">
        <w:rPr>
          <w:color w:val="FF0000"/>
        </w:rPr>
        <w:t xml:space="preserve"> will be considered</w:t>
      </w:r>
      <w:r w:rsidRPr="009E00E7">
        <w:rPr>
          <w:color w:val="FF0000"/>
        </w:rPr>
        <w:t>.</w:t>
      </w:r>
    </w:p>
    <w:p w14:paraId="67688F3E" w14:textId="1F7957A7" w:rsidR="001629D2" w:rsidRDefault="001629D2" w:rsidP="00A45575">
      <w:pPr>
        <w:rPr>
          <w:color w:val="FF0000"/>
        </w:rPr>
      </w:pPr>
    </w:p>
    <w:p w14:paraId="45E61DFC" w14:textId="3E4DC756" w:rsidR="006D5FF5" w:rsidRPr="006E13D1" w:rsidRDefault="006D5FF5" w:rsidP="006D5FF5">
      <w:pPr>
        <w:pStyle w:val="Heading2"/>
      </w:pPr>
      <w:r>
        <w:t>2</w:t>
      </w:r>
      <w:r w:rsidRPr="006E13D1">
        <w:t>.</w:t>
      </w:r>
      <w:r>
        <w:t>4</w:t>
      </w:r>
      <w:r w:rsidRPr="006E13D1">
        <w:tab/>
      </w:r>
      <w:r>
        <w:t>Assumptions about Message Segmentation</w:t>
      </w:r>
    </w:p>
    <w:p w14:paraId="2127F96B" w14:textId="50F7861A" w:rsidR="00BB50D0" w:rsidRDefault="006D5FF5" w:rsidP="006D5FF5">
      <w:pPr>
        <w:jc w:val="both"/>
      </w:pPr>
      <w:r>
        <w:t xml:space="preserve">It seems companies have different understanding about whether segmentation is possible in the higher layer. More specifically, how many PDCP SDUs does an application message comprise? The paper [15] has proposed that RAN2 should assume that one message corresponds to one SDU, and thus no segmentation is applied to the message at the higher layer. On the other hand, [3], [13], and [19] have assumed that a burst/message could be consisted of more than one SDUs, and the message is </w:t>
      </w:r>
      <w:r w:rsidR="006E076D">
        <w:t xml:space="preserve">considered as </w:t>
      </w:r>
      <w:r>
        <w:t>lost when at least one of its segments is not successfully transmitted</w:t>
      </w:r>
      <w:r w:rsidR="006E076D">
        <w:t xml:space="preserve"> before the required delivery time</w:t>
      </w:r>
      <w:r>
        <w:t xml:space="preserve">. The assumption about segmentation may influence the methods that RAN2 should adopt to monitor survival time state and prevent consecutive error. Hence, it is suggested that </w:t>
      </w:r>
      <w:r w:rsidR="00BB50D0">
        <w:t>RAN2 should discuss and reach a common view about whether higher layer segmentation should be considered.</w:t>
      </w:r>
    </w:p>
    <w:p w14:paraId="2F52417D" w14:textId="70369460" w:rsidR="006D5FF5" w:rsidRPr="00472E18" w:rsidRDefault="00BB50D0" w:rsidP="00472E18">
      <w:pPr>
        <w:rPr>
          <w:color w:val="FF0000"/>
        </w:rPr>
      </w:pPr>
      <w:r w:rsidRPr="009E00E7">
        <w:rPr>
          <w:b/>
          <w:color w:val="FF0000"/>
        </w:rPr>
        <w:t xml:space="preserve">Proposal </w:t>
      </w:r>
      <w:r>
        <w:rPr>
          <w:b/>
          <w:color w:val="FF0000"/>
        </w:rPr>
        <w:t>4</w:t>
      </w:r>
      <w:r w:rsidRPr="009E00E7">
        <w:rPr>
          <w:bCs/>
          <w:color w:val="FF0000"/>
        </w:rPr>
        <w:t>:</w:t>
      </w:r>
      <w:r w:rsidRPr="009E00E7">
        <w:rPr>
          <w:color w:val="FF0000"/>
        </w:rPr>
        <w:t xml:space="preserve"> RAN2 </w:t>
      </w:r>
      <w:r>
        <w:rPr>
          <w:color w:val="FF0000"/>
        </w:rPr>
        <w:t>should discuss and conclude whether higher-layer segmentation of an application message should be considered.</w:t>
      </w:r>
    </w:p>
    <w:p w14:paraId="0D245539" w14:textId="77777777" w:rsidR="006D5FF5" w:rsidRPr="009E00E7" w:rsidRDefault="006D5FF5" w:rsidP="00A45575">
      <w:pPr>
        <w:rPr>
          <w:color w:val="FF0000"/>
        </w:rPr>
      </w:pPr>
    </w:p>
    <w:p w14:paraId="32FF6423" w14:textId="346232D5" w:rsidR="00075BE2" w:rsidRPr="006E13D1" w:rsidRDefault="00075BE2" w:rsidP="00075BE2">
      <w:pPr>
        <w:pStyle w:val="Heading2"/>
      </w:pPr>
      <w:r>
        <w:lastRenderedPageBreak/>
        <w:t>2</w:t>
      </w:r>
      <w:r w:rsidRPr="006E13D1">
        <w:t>.</w:t>
      </w:r>
      <w:r w:rsidR="006D5FF5">
        <w:t>5</w:t>
      </w:r>
      <w:r w:rsidRPr="006E13D1">
        <w:tab/>
      </w:r>
      <w:r w:rsidR="009F46B8">
        <w:t>Monitoring of Survival Time State</w:t>
      </w:r>
    </w:p>
    <w:p w14:paraId="59E7E357" w14:textId="609844DB" w:rsidR="00A45575" w:rsidRDefault="009F46B8" w:rsidP="00A45575">
      <w:pPr>
        <w:jc w:val="both"/>
      </w:pPr>
      <w:r>
        <w:t xml:space="preserve">To avoid consecutive transmission failure, the transmitter needs to identify </w:t>
      </w:r>
      <w:r w:rsidRPr="009F46B8">
        <w:rPr>
          <w:b/>
          <w:bCs/>
        </w:rPr>
        <w:t>when</w:t>
      </w:r>
      <w:r>
        <w:t xml:space="preserve"> it should enter the survival time state and take appropriate measures (i.e. boosting the reliability of a packet), in order to prevent survival time violation. The </w:t>
      </w:r>
      <w:r w:rsidR="00E9742B">
        <w:t xml:space="preserve">criteria/conditions </w:t>
      </w:r>
      <w:r>
        <w:t xml:space="preserve">proposed </w:t>
      </w:r>
      <w:r w:rsidR="00E9742B">
        <w:t>for the transmitter to consider survival time state</w:t>
      </w:r>
      <w:r>
        <w:t xml:space="preserve"> can be categorized </w:t>
      </w:r>
      <w:r w:rsidR="00583361">
        <w:t xml:space="preserve">and summarized </w:t>
      </w:r>
      <w:r>
        <w:t>as following:</w:t>
      </w:r>
    </w:p>
    <w:p w14:paraId="612AFDD9" w14:textId="2F060B8F" w:rsidR="009F46B8" w:rsidRPr="009F46B8" w:rsidRDefault="009F46B8" w:rsidP="009F46B8">
      <w:pPr>
        <w:pStyle w:val="ListParagraph"/>
        <w:numPr>
          <w:ilvl w:val="0"/>
          <w:numId w:val="12"/>
        </w:numPr>
        <w:jc w:val="both"/>
        <w:rPr>
          <w:b/>
          <w:bCs/>
        </w:rPr>
      </w:pPr>
      <w:r w:rsidRPr="009F46B8">
        <w:rPr>
          <w:b/>
          <w:bCs/>
        </w:rPr>
        <w:t>Proactive Methods</w:t>
      </w:r>
    </w:p>
    <w:p w14:paraId="0AB8F8CE" w14:textId="2D8DEE02" w:rsidR="009F46B8" w:rsidRPr="00CD4F16" w:rsidRDefault="00CD4F16" w:rsidP="009F46B8">
      <w:pPr>
        <w:pStyle w:val="ListParagraph"/>
        <w:numPr>
          <w:ilvl w:val="1"/>
          <w:numId w:val="12"/>
        </w:numPr>
        <w:jc w:val="both"/>
        <w:rPr>
          <w:u w:val="single"/>
        </w:rPr>
      </w:pPr>
      <w:r>
        <w:rPr>
          <w:i/>
          <w:iCs/>
          <w:u w:val="single"/>
        </w:rPr>
        <w:t>PDCP PDU SN</w:t>
      </w:r>
      <w:r w:rsidR="009F46B8" w:rsidRPr="00CD4F16">
        <w:rPr>
          <w:i/>
          <w:iCs/>
          <w:u w:val="single"/>
        </w:rPr>
        <w:t xml:space="preserve"> </w:t>
      </w:r>
      <w:r w:rsidR="009F46B8" w:rsidRPr="00CD4F16">
        <w:t>[9]:</w:t>
      </w:r>
      <w:r w:rsidR="009F46B8" w:rsidRPr="009F46B8">
        <w:t xml:space="preserve">  </w:t>
      </w:r>
      <w:r w:rsidR="009F46B8">
        <w:t>Rather than monitoring whether a transmission failure has occurred, the transmitter proactively boost the reliability</w:t>
      </w:r>
      <w:r w:rsidR="0067743B">
        <w:t xml:space="preserve"> and/or increase transmit diver</w:t>
      </w:r>
      <w:r w:rsidR="003147F2">
        <w:t>si</w:t>
      </w:r>
      <w:r w:rsidR="0067743B">
        <w:t>ty</w:t>
      </w:r>
      <w:r w:rsidR="009F46B8">
        <w:t xml:space="preserve"> of every N-th incoming burst (wherein the value of N is the maximum number of consecutive error that the application can tolerate) to ensure at least one message in every N messages can be successfully transmitted. </w:t>
      </w:r>
      <w:r w:rsidR="00583361">
        <w:t>So, the transmitter autonomously enters survival time state for every N-th message.</w:t>
      </w:r>
    </w:p>
    <w:p w14:paraId="7DAEF062" w14:textId="77777777" w:rsidR="00CD4F16" w:rsidRDefault="00CD4F16" w:rsidP="00CD4F16">
      <w:pPr>
        <w:pStyle w:val="ListParagraph"/>
        <w:jc w:val="both"/>
        <w:rPr>
          <w:b/>
          <w:bCs/>
        </w:rPr>
      </w:pPr>
    </w:p>
    <w:p w14:paraId="41998643" w14:textId="52267DB0" w:rsidR="00CD4F16" w:rsidRDefault="00CD4F16" w:rsidP="00CD4F16">
      <w:pPr>
        <w:pStyle w:val="ListParagraph"/>
        <w:numPr>
          <w:ilvl w:val="0"/>
          <w:numId w:val="12"/>
        </w:numPr>
        <w:jc w:val="both"/>
        <w:rPr>
          <w:b/>
          <w:bCs/>
        </w:rPr>
      </w:pPr>
      <w:r>
        <w:rPr>
          <w:b/>
          <w:bCs/>
        </w:rPr>
        <w:t xml:space="preserve">Reactive </w:t>
      </w:r>
      <w:r w:rsidRPr="009F46B8">
        <w:rPr>
          <w:b/>
          <w:bCs/>
        </w:rPr>
        <w:t>Methods</w:t>
      </w:r>
    </w:p>
    <w:p w14:paraId="29B0BD87" w14:textId="56CB11A5" w:rsidR="00CD4F16" w:rsidRPr="00CD4F16" w:rsidRDefault="00CD4F16" w:rsidP="00CD4F16">
      <w:pPr>
        <w:pStyle w:val="ListParagraph"/>
        <w:numPr>
          <w:ilvl w:val="1"/>
          <w:numId w:val="12"/>
        </w:numPr>
        <w:jc w:val="both"/>
        <w:rPr>
          <w:i/>
          <w:iCs/>
          <w:u w:val="single"/>
        </w:rPr>
      </w:pPr>
      <w:r w:rsidRPr="00CD4F16">
        <w:rPr>
          <w:i/>
          <w:iCs/>
          <w:u w:val="single"/>
        </w:rPr>
        <w:t>TX-side Timer</w:t>
      </w:r>
      <w:r>
        <w:t xml:space="preserve"> [5]</w:t>
      </w:r>
      <w:r w:rsidR="008B11D5">
        <w:t>[8]</w:t>
      </w:r>
      <w:r w:rsidR="00D73691">
        <w:t>[13]</w:t>
      </w:r>
      <w:r>
        <w:t xml:space="preserve">[15][16]: Introduce a new survival timer at the transmitter side. If the message cannot be successfully transmitted before the timer expiration (e.g. the timer may be expired at the point BAT + </w:t>
      </w:r>
      <w:r w:rsidR="00F30D89">
        <w:t>5G-</w:t>
      </w:r>
      <w:r>
        <w:t>AN PDB), the transmitter may enter survival time state and boost the reliability of subsequent messages.</w:t>
      </w:r>
      <w:r w:rsidR="009719C3">
        <w:t xml:space="preserve"> The timer could be associated to certain events such as HARQ/ARQ feedback.</w:t>
      </w:r>
    </w:p>
    <w:p w14:paraId="010C63CE" w14:textId="77777777" w:rsidR="00CD4F16" w:rsidRPr="00CD4F16" w:rsidRDefault="00CD4F16" w:rsidP="00CD4F16">
      <w:pPr>
        <w:pStyle w:val="ListParagraph"/>
        <w:ind w:left="1440"/>
        <w:jc w:val="both"/>
        <w:rPr>
          <w:i/>
          <w:iCs/>
          <w:u w:val="single"/>
        </w:rPr>
      </w:pPr>
    </w:p>
    <w:p w14:paraId="302236A5" w14:textId="15995103" w:rsidR="00CD4F16" w:rsidRPr="00CD4F16" w:rsidRDefault="00CD4F16" w:rsidP="00CD4F16">
      <w:pPr>
        <w:pStyle w:val="ListParagraph"/>
        <w:numPr>
          <w:ilvl w:val="1"/>
          <w:numId w:val="12"/>
        </w:numPr>
        <w:jc w:val="both"/>
        <w:rPr>
          <w:i/>
          <w:iCs/>
          <w:u w:val="single"/>
        </w:rPr>
      </w:pPr>
      <w:r>
        <w:rPr>
          <w:i/>
          <w:iCs/>
          <w:u w:val="single"/>
        </w:rPr>
        <w:t xml:space="preserve">RX-side Timer + New Feedback </w:t>
      </w:r>
      <w:r>
        <w:t>[1]: Introduce a new survival timer at the receiver side. If the message cannot be successfully received before the timer expiration, the receiver should provide a fast feedback and trigger the transmitter to enter the survival time state.</w:t>
      </w:r>
    </w:p>
    <w:p w14:paraId="76F1BC66" w14:textId="77777777" w:rsidR="00CD4F16" w:rsidRPr="00CD4F16" w:rsidRDefault="00CD4F16" w:rsidP="00CD4F16">
      <w:pPr>
        <w:pStyle w:val="ListParagraph"/>
        <w:rPr>
          <w:i/>
          <w:iCs/>
          <w:u w:val="single"/>
        </w:rPr>
      </w:pPr>
    </w:p>
    <w:p w14:paraId="35C58E52" w14:textId="67C27115" w:rsidR="00CD4F16" w:rsidRPr="00583361" w:rsidRDefault="00CD4F16" w:rsidP="00CD4F16">
      <w:pPr>
        <w:pStyle w:val="ListParagraph"/>
        <w:numPr>
          <w:ilvl w:val="1"/>
          <w:numId w:val="12"/>
        </w:numPr>
        <w:jc w:val="both"/>
        <w:rPr>
          <w:i/>
          <w:iCs/>
          <w:u w:val="single"/>
        </w:rPr>
      </w:pPr>
      <w:r w:rsidRPr="00CD4F16">
        <w:rPr>
          <w:i/>
          <w:iCs/>
          <w:u w:val="single"/>
        </w:rPr>
        <w:t xml:space="preserve">PDCP Discard Timer </w:t>
      </w:r>
      <w:r>
        <w:t xml:space="preserve">[19]: It is </w:t>
      </w:r>
      <w:r w:rsidR="00583361">
        <w:t>proposed to reuse PDCP discard timer. When the timer is expired and the PDCP SDU is discarded, it is deemed as transmission failure and the transmitter may enter the survival time state.</w:t>
      </w:r>
    </w:p>
    <w:p w14:paraId="29860837" w14:textId="77777777" w:rsidR="00583361" w:rsidRPr="00583361" w:rsidRDefault="00583361" w:rsidP="00583361">
      <w:pPr>
        <w:pStyle w:val="ListParagraph"/>
        <w:rPr>
          <w:i/>
          <w:iCs/>
          <w:u w:val="single"/>
        </w:rPr>
      </w:pPr>
    </w:p>
    <w:p w14:paraId="0B83FF93" w14:textId="0CE4B442" w:rsidR="00583361" w:rsidRPr="00CD4F16" w:rsidRDefault="00583361" w:rsidP="00583361">
      <w:pPr>
        <w:pStyle w:val="ListParagraph"/>
        <w:numPr>
          <w:ilvl w:val="1"/>
          <w:numId w:val="12"/>
        </w:numPr>
        <w:jc w:val="both"/>
        <w:rPr>
          <w:i/>
          <w:iCs/>
          <w:u w:val="single"/>
        </w:rPr>
      </w:pPr>
      <w:r>
        <w:rPr>
          <w:i/>
          <w:iCs/>
          <w:u w:val="single"/>
        </w:rPr>
        <w:t>HARQ ACK/NACK</w:t>
      </w:r>
      <w:r w:rsidRPr="00CD4F16">
        <w:rPr>
          <w:i/>
          <w:iCs/>
          <w:u w:val="single"/>
        </w:rPr>
        <w:t xml:space="preserve"> </w:t>
      </w:r>
      <w:r w:rsidR="00E56731" w:rsidRPr="00472E18">
        <w:rPr>
          <w:u w:val="single"/>
        </w:rPr>
        <w:t>[2]</w:t>
      </w:r>
      <w:r>
        <w:t>[1</w:t>
      </w:r>
      <w:r w:rsidR="002825D8">
        <w:t>2</w:t>
      </w:r>
      <w:r>
        <w:t>]</w:t>
      </w:r>
      <w:r w:rsidR="00D73691">
        <w:t>[13]</w:t>
      </w:r>
      <w:r w:rsidR="002825D8">
        <w:t>[14]</w:t>
      </w:r>
      <w:r w:rsidR="00B5282D">
        <w:t>[15]</w:t>
      </w:r>
      <w:r>
        <w:t>[18]: The transmitter may rely on HARQ feedback to determine if it should enter survival time state. For instance, if a NACK or a re-TX grant is received at MAC layer, the transmitter may enter the survival time state and boost the reliability of later messages.</w:t>
      </w:r>
      <w:r w:rsidR="009A2EA1">
        <w:t xml:space="preserve"> The HARQ ACK/NACK may be used as a trigger for the TX-side timer mentioned above.</w:t>
      </w:r>
    </w:p>
    <w:p w14:paraId="68B79652" w14:textId="77777777" w:rsidR="00583361" w:rsidRDefault="00583361" w:rsidP="00583361">
      <w:pPr>
        <w:pStyle w:val="ListParagraph"/>
        <w:ind w:left="1440"/>
        <w:jc w:val="both"/>
        <w:rPr>
          <w:i/>
          <w:iCs/>
          <w:u w:val="single"/>
        </w:rPr>
      </w:pPr>
    </w:p>
    <w:p w14:paraId="29793229" w14:textId="3BC8B843" w:rsidR="00583361" w:rsidRPr="001B7DE9" w:rsidRDefault="001B7DE9" w:rsidP="00CD4F16">
      <w:pPr>
        <w:pStyle w:val="ListParagraph"/>
        <w:numPr>
          <w:ilvl w:val="1"/>
          <w:numId w:val="12"/>
        </w:numPr>
        <w:jc w:val="both"/>
        <w:rPr>
          <w:i/>
          <w:iCs/>
          <w:u w:val="single"/>
        </w:rPr>
      </w:pPr>
      <w:r>
        <w:rPr>
          <w:i/>
          <w:iCs/>
          <w:u w:val="single"/>
        </w:rPr>
        <w:t>ARQ Feedback</w:t>
      </w:r>
      <w:r w:rsidR="00583361">
        <w:rPr>
          <w:i/>
          <w:iCs/>
          <w:u w:val="single"/>
        </w:rPr>
        <w:t xml:space="preserve"> </w:t>
      </w:r>
      <w:r w:rsidR="00583361" w:rsidRPr="00583361">
        <w:t>[</w:t>
      </w:r>
      <w:r w:rsidR="008B11D5">
        <w:t>5]</w:t>
      </w:r>
      <w:r w:rsidR="00B5282D">
        <w:t>[15]</w:t>
      </w:r>
      <w:r w:rsidR="008B11D5">
        <w:t>[</w:t>
      </w:r>
      <w:r w:rsidR="00583361" w:rsidRPr="00583361">
        <w:t>18]:</w:t>
      </w:r>
      <w:r w:rsidR="00583361">
        <w:rPr>
          <w:i/>
          <w:iCs/>
          <w:u w:val="single"/>
        </w:rPr>
        <w:t xml:space="preserve"> </w:t>
      </w:r>
      <w:r w:rsidR="00583361">
        <w:t>By utilizing the RLC-layer ARQ feedback such as status report, the transmitter may identify a gap between the latest successfully delivered message and the previous successfully delivered message, which implies some messages may have lost. Hence the transmitter may enter survival time state in such situations.</w:t>
      </w:r>
      <w:r w:rsidR="009A2EA1">
        <w:t xml:space="preserve"> The ARQ feedback may be used as a trigger for the TX-side timer mentioned above.</w:t>
      </w:r>
    </w:p>
    <w:p w14:paraId="6B0642D6" w14:textId="77777777" w:rsidR="001B7DE9" w:rsidRPr="001B7DE9" w:rsidRDefault="001B7DE9" w:rsidP="001B7DE9">
      <w:pPr>
        <w:pStyle w:val="ListParagraph"/>
        <w:rPr>
          <w:i/>
          <w:iCs/>
          <w:u w:val="single"/>
        </w:rPr>
      </w:pPr>
    </w:p>
    <w:p w14:paraId="38F00540" w14:textId="575CE629" w:rsidR="001B7DE9" w:rsidRPr="001B7DE9" w:rsidRDefault="001B7DE9" w:rsidP="00CD4F16">
      <w:pPr>
        <w:pStyle w:val="ListParagraph"/>
        <w:numPr>
          <w:ilvl w:val="1"/>
          <w:numId w:val="12"/>
        </w:numPr>
        <w:jc w:val="both"/>
        <w:rPr>
          <w:i/>
          <w:iCs/>
          <w:u w:val="single"/>
        </w:rPr>
      </w:pPr>
      <w:r>
        <w:rPr>
          <w:i/>
          <w:iCs/>
          <w:u w:val="single"/>
        </w:rPr>
        <w:t xml:space="preserve">Grant/PUSCH deprioritization </w:t>
      </w:r>
      <w:r>
        <w:t>[9]: When a</w:t>
      </w:r>
      <w:r w:rsidR="009719C3">
        <w:t>n</w:t>
      </w:r>
      <w:r>
        <w:t xml:space="preserve"> uplink grant for a LCH with survival time requirement is deprioritized or if the associated PUSCH is cancelled due to intra/inter-UE prioritization, the UE enters survival time state to boost reliability of subsequent data.</w:t>
      </w:r>
    </w:p>
    <w:p w14:paraId="6BE384D5" w14:textId="77777777" w:rsidR="001B7DE9" w:rsidRPr="001B7DE9" w:rsidRDefault="001B7DE9" w:rsidP="001B7DE9">
      <w:pPr>
        <w:pStyle w:val="ListParagraph"/>
        <w:rPr>
          <w:i/>
          <w:iCs/>
          <w:u w:val="single"/>
        </w:rPr>
      </w:pPr>
    </w:p>
    <w:p w14:paraId="74EAB9B7" w14:textId="371C1F3D" w:rsidR="001B7DE9" w:rsidRPr="00F30D89" w:rsidRDefault="001B7DE9" w:rsidP="00CD4F16">
      <w:pPr>
        <w:pStyle w:val="ListParagraph"/>
        <w:numPr>
          <w:ilvl w:val="1"/>
          <w:numId w:val="12"/>
        </w:numPr>
        <w:jc w:val="both"/>
        <w:rPr>
          <w:i/>
          <w:iCs/>
          <w:u w:val="single"/>
        </w:rPr>
      </w:pPr>
      <w:r>
        <w:rPr>
          <w:i/>
          <w:iCs/>
          <w:u w:val="single"/>
        </w:rPr>
        <w:t xml:space="preserve">Expiration of cg-retransmission timer </w:t>
      </w:r>
      <w:r>
        <w:t xml:space="preserve">[9]: </w:t>
      </w:r>
      <w:r w:rsidR="00F30D89">
        <w:t>This is applicable to unlicensed band only. When the cg-retransmission timer is expired, the UE may deem it as NACK and enter survival time state.</w:t>
      </w:r>
    </w:p>
    <w:p w14:paraId="5E06168F" w14:textId="77777777" w:rsidR="00F30D89" w:rsidRPr="00F30D89" w:rsidRDefault="00F30D89" w:rsidP="00F30D89">
      <w:pPr>
        <w:pStyle w:val="ListParagraph"/>
        <w:rPr>
          <w:i/>
          <w:iCs/>
          <w:u w:val="single"/>
        </w:rPr>
      </w:pPr>
    </w:p>
    <w:p w14:paraId="4CE73C6E" w14:textId="714C96BD" w:rsidR="00F30D89" w:rsidRPr="00E9742B" w:rsidRDefault="00F30D89" w:rsidP="00CD4F16">
      <w:pPr>
        <w:pStyle w:val="ListParagraph"/>
        <w:numPr>
          <w:ilvl w:val="1"/>
          <w:numId w:val="12"/>
        </w:numPr>
        <w:jc w:val="both"/>
        <w:rPr>
          <w:i/>
          <w:iCs/>
          <w:u w:val="single"/>
        </w:rPr>
      </w:pPr>
      <w:r>
        <w:rPr>
          <w:i/>
          <w:iCs/>
          <w:u w:val="single"/>
        </w:rPr>
        <w:t xml:space="preserve">Ratio of packet loss in a message </w:t>
      </w:r>
      <w:r>
        <w:t>[13]</w:t>
      </w:r>
      <w:r w:rsidR="00FD4949">
        <w:t>[19]</w:t>
      </w:r>
      <w:r>
        <w:t>: The transmitter may consider a message as lost and enter the survival time state when a certain ratio of packets within a message are not delivered successfully</w:t>
      </w:r>
      <w:r w:rsidR="00FD4949">
        <w:t>, e.g when any PDCP SDU in a burst is lost [19]</w:t>
      </w:r>
      <w:r>
        <w:t>. This assumes a message/burst may contain multiple packets.</w:t>
      </w:r>
    </w:p>
    <w:p w14:paraId="14161628" w14:textId="50A553B5" w:rsidR="00E9742B" w:rsidRDefault="00E9742B" w:rsidP="00E9742B">
      <w:pPr>
        <w:jc w:val="both"/>
      </w:pPr>
      <w:r>
        <w:t xml:space="preserve">From the rapporteur perspective, some of the methods listed above could be jointly applied or complement to each other. It is suggested that RAN2 should further discuss all these possibilities and try to narrow down the options </w:t>
      </w:r>
      <w:r w:rsidR="00B5282D">
        <w:t xml:space="preserve">and/or combinations of these options </w:t>
      </w:r>
      <w:r>
        <w:t>that RAN2 should consider for Rel-17.</w:t>
      </w:r>
    </w:p>
    <w:p w14:paraId="4F36B972" w14:textId="3644E601" w:rsidR="00E9742B" w:rsidRPr="009E00E7" w:rsidRDefault="00E9742B" w:rsidP="00E9742B">
      <w:pPr>
        <w:rPr>
          <w:color w:val="FF0000"/>
        </w:rPr>
      </w:pPr>
      <w:bookmarkStart w:id="1" w:name="_Hlk62172697"/>
      <w:r w:rsidRPr="009E00E7">
        <w:rPr>
          <w:b/>
          <w:color w:val="FF0000"/>
        </w:rPr>
        <w:t xml:space="preserve">Proposal </w:t>
      </w:r>
      <w:r w:rsidR="00BB50D0">
        <w:rPr>
          <w:b/>
          <w:color w:val="FF0000"/>
        </w:rPr>
        <w:t>5</w:t>
      </w:r>
      <w:r w:rsidRPr="009E00E7">
        <w:rPr>
          <w:bCs/>
          <w:color w:val="FF0000"/>
        </w:rPr>
        <w:t>:</w:t>
      </w:r>
      <w:r w:rsidRPr="009E00E7">
        <w:rPr>
          <w:color w:val="FF0000"/>
        </w:rPr>
        <w:t xml:space="preserve"> RAN2 </w:t>
      </w:r>
      <w:r>
        <w:rPr>
          <w:color w:val="FF0000"/>
        </w:rPr>
        <w:t>further discusses the options for survival time state monitoring</w:t>
      </w:r>
      <w:r w:rsidR="00BD66EE">
        <w:rPr>
          <w:color w:val="FF0000"/>
        </w:rPr>
        <w:t xml:space="preserve"> and identify the viable solutions</w:t>
      </w:r>
      <w:r w:rsidR="00B5282D">
        <w:rPr>
          <w:color w:val="FF0000"/>
        </w:rPr>
        <w:t>, which may include combinations of some of the listed options</w:t>
      </w:r>
      <w:r w:rsidR="00BD66EE">
        <w:rPr>
          <w:color w:val="FF0000"/>
        </w:rPr>
        <w:t>.</w:t>
      </w:r>
    </w:p>
    <w:bookmarkEnd w:id="1"/>
    <w:p w14:paraId="698A1044" w14:textId="77777777" w:rsidR="00E9742B" w:rsidRPr="00E9742B" w:rsidRDefault="00E9742B" w:rsidP="00E9742B">
      <w:pPr>
        <w:jc w:val="both"/>
      </w:pPr>
    </w:p>
    <w:p w14:paraId="45223D29" w14:textId="41CB464D" w:rsidR="00E9742B" w:rsidRPr="006E13D1" w:rsidRDefault="00E9742B" w:rsidP="00E9742B">
      <w:pPr>
        <w:pStyle w:val="Heading2"/>
      </w:pPr>
      <w:r>
        <w:lastRenderedPageBreak/>
        <w:t>2</w:t>
      </w:r>
      <w:r w:rsidRPr="006E13D1">
        <w:t>.</w:t>
      </w:r>
      <w:r w:rsidR="006D5FF5">
        <w:t>6</w:t>
      </w:r>
      <w:r w:rsidRPr="006E13D1">
        <w:tab/>
      </w:r>
      <w:r w:rsidR="00830731">
        <w:t xml:space="preserve">Methods of </w:t>
      </w:r>
      <w:r w:rsidR="00BB50D0">
        <w:t>A</w:t>
      </w:r>
      <w:r w:rsidR="00830731">
        <w:t xml:space="preserve">voiding </w:t>
      </w:r>
      <w:r w:rsidR="00BB50D0">
        <w:t>I</w:t>
      </w:r>
      <w:r w:rsidR="00830731">
        <w:t xml:space="preserve">ntolerable </w:t>
      </w:r>
      <w:r w:rsidR="00BB50D0">
        <w:t>C</w:t>
      </w:r>
      <w:r w:rsidR="00830731">
        <w:t xml:space="preserve">onsecutive </w:t>
      </w:r>
      <w:r w:rsidR="00BB50D0">
        <w:t>E</w:t>
      </w:r>
      <w:r w:rsidR="00830731">
        <w:t>rrors</w:t>
      </w:r>
    </w:p>
    <w:p w14:paraId="1DB077E5" w14:textId="0B3581E6" w:rsidR="00BD66EE" w:rsidRDefault="00BD66EE" w:rsidP="00BD66EE">
      <w:pPr>
        <w:jc w:val="both"/>
      </w:pPr>
      <w:r>
        <w:t>Once the transmitter has entered the survival time state (</w:t>
      </w:r>
      <w:r w:rsidR="006C348D">
        <w:t xml:space="preserve">e.g. </w:t>
      </w:r>
      <w:r>
        <w:t>based on one or more of the methods listed in Section 2.4), the transmitter may adapt the way to process the subsequent data packets (i.e. strive to transmit the upcoming packet with higher reliability or lower latency), in order to avoid consecutive failure that eventually leads to survival time violation. The possible ways to improve the transmission performance in survival time state that have been proposed are listed below:</w:t>
      </w:r>
    </w:p>
    <w:p w14:paraId="6172A324" w14:textId="4A02D2EF" w:rsidR="00BD66EE" w:rsidRDefault="00287351" w:rsidP="00BD66EE">
      <w:pPr>
        <w:pStyle w:val="ListParagraph"/>
        <w:numPr>
          <w:ilvl w:val="0"/>
          <w:numId w:val="13"/>
        </w:numPr>
        <w:jc w:val="both"/>
      </w:pPr>
      <w:r w:rsidRPr="002536A3">
        <w:rPr>
          <w:b/>
          <w:bCs/>
          <w:u w:val="single"/>
        </w:rPr>
        <w:t xml:space="preserve">PDCP Duplication </w:t>
      </w:r>
      <w:r>
        <w:t>[1][2]</w:t>
      </w:r>
      <w:r w:rsidR="00B5282D">
        <w:t>[5]</w:t>
      </w:r>
      <w:r w:rsidR="00830731">
        <w:t>[6]</w:t>
      </w:r>
      <w:r>
        <w:t>[7][13][14]</w:t>
      </w:r>
      <w:r w:rsidR="00830731">
        <w:t>[15]</w:t>
      </w:r>
      <w:r>
        <w:t>[16][18]</w:t>
      </w:r>
    </w:p>
    <w:p w14:paraId="07A3BB00" w14:textId="4ADDE750" w:rsidR="002536A3" w:rsidRDefault="002536A3" w:rsidP="002536A3">
      <w:pPr>
        <w:pStyle w:val="ListParagraph"/>
        <w:ind w:left="770"/>
        <w:jc w:val="both"/>
      </w:pPr>
      <w:r>
        <w:t xml:space="preserve">PDCP duplication is activated when the transmitter enters survival time state, in order to improve reliability and latency performance of subsequent data packets. In particular, </w:t>
      </w:r>
      <w:r w:rsidR="00844ED1">
        <w:t xml:space="preserve">for UL the </w:t>
      </w:r>
      <w:r>
        <w:t xml:space="preserve">UE could </w:t>
      </w:r>
      <w:r w:rsidR="00844ED1">
        <w:t xml:space="preserve">either </w:t>
      </w:r>
      <w:r>
        <w:t>activate duplication autonomously</w:t>
      </w:r>
      <w:r w:rsidR="00844ED1">
        <w:t>, or controlled by the network</w:t>
      </w:r>
      <w:r>
        <w:t>.</w:t>
      </w:r>
    </w:p>
    <w:p w14:paraId="2059F188" w14:textId="77777777" w:rsidR="002536A3" w:rsidRDefault="002536A3" w:rsidP="002536A3">
      <w:pPr>
        <w:pStyle w:val="ListParagraph"/>
        <w:ind w:left="770"/>
        <w:jc w:val="both"/>
      </w:pPr>
    </w:p>
    <w:p w14:paraId="26102E61" w14:textId="7E7D95B0" w:rsidR="002536A3" w:rsidRDefault="00287351" w:rsidP="002536A3">
      <w:pPr>
        <w:pStyle w:val="ListParagraph"/>
        <w:numPr>
          <w:ilvl w:val="0"/>
          <w:numId w:val="13"/>
        </w:numPr>
        <w:spacing w:after="160" w:line="259" w:lineRule="auto"/>
      </w:pPr>
      <w:r w:rsidRPr="002536A3">
        <w:rPr>
          <w:b/>
          <w:bCs/>
          <w:u w:val="single"/>
        </w:rPr>
        <w:t xml:space="preserve">Adaptive L2 configuration </w:t>
      </w:r>
      <w:r>
        <w:t>[1][2][6][9][10][16]</w:t>
      </w:r>
    </w:p>
    <w:p w14:paraId="4F7B9144" w14:textId="41453432" w:rsidR="002536A3" w:rsidRDefault="002536A3" w:rsidP="002825D8">
      <w:pPr>
        <w:pStyle w:val="ListParagraph"/>
        <w:jc w:val="both"/>
      </w:pPr>
      <w:r>
        <w:t xml:space="preserve">Layer-2 configurations such as LCH settings (e.g. priority and mapping restriction rules) could be changed when the transmitter enters survival time state. </w:t>
      </w:r>
      <w:r w:rsidR="00B5282D">
        <w:t>For instance, PDCP may switch between RLC entities with different LCH configurations to process a PDCP PDU</w:t>
      </w:r>
      <w:r w:rsidR="00FD4949">
        <w:t xml:space="preserve"> [9]</w:t>
      </w:r>
      <w:r w:rsidR="00B5282D">
        <w:t xml:space="preserve">. </w:t>
      </w:r>
    </w:p>
    <w:p w14:paraId="38271C75" w14:textId="77777777" w:rsidR="002536A3" w:rsidRDefault="002536A3" w:rsidP="002536A3">
      <w:pPr>
        <w:pStyle w:val="ListParagraph"/>
        <w:spacing w:after="160" w:line="259" w:lineRule="auto"/>
        <w:ind w:left="770"/>
      </w:pPr>
    </w:p>
    <w:p w14:paraId="6F6BD716" w14:textId="4650703F" w:rsidR="00287351" w:rsidRDefault="00287351" w:rsidP="00287351">
      <w:pPr>
        <w:pStyle w:val="ListParagraph"/>
        <w:numPr>
          <w:ilvl w:val="0"/>
          <w:numId w:val="13"/>
        </w:numPr>
        <w:spacing w:after="160" w:line="259" w:lineRule="auto"/>
      </w:pPr>
      <w:r w:rsidRPr="002536A3">
        <w:rPr>
          <w:b/>
          <w:bCs/>
          <w:u w:val="single"/>
        </w:rPr>
        <w:t xml:space="preserve">Adaptive L1 parameters </w:t>
      </w:r>
      <w:r>
        <w:t>[13]</w:t>
      </w:r>
      <w:r w:rsidR="00830731">
        <w:t>[15]</w:t>
      </w:r>
      <w:r>
        <w:t>[16][18]</w:t>
      </w:r>
    </w:p>
    <w:p w14:paraId="7C43066F" w14:textId="4D40F5B1" w:rsidR="002536A3" w:rsidRDefault="002536A3" w:rsidP="002825D8">
      <w:pPr>
        <w:pStyle w:val="ListParagraph"/>
        <w:spacing w:after="160" w:line="259" w:lineRule="auto"/>
        <w:ind w:left="770"/>
        <w:jc w:val="both"/>
      </w:pPr>
      <w:r>
        <w:t xml:space="preserve">Layer-1 parameters such as MCS, number of repetitions, and TX power could be changed when the transmitter enters survival time state. </w:t>
      </w:r>
    </w:p>
    <w:p w14:paraId="501E55FA" w14:textId="36D52705" w:rsidR="002825D8" w:rsidRDefault="002825D8" w:rsidP="002536A3">
      <w:pPr>
        <w:pStyle w:val="ListParagraph"/>
        <w:spacing w:after="160" w:line="259" w:lineRule="auto"/>
        <w:ind w:left="770"/>
      </w:pPr>
    </w:p>
    <w:p w14:paraId="77EA9317" w14:textId="77777777" w:rsidR="002825D8" w:rsidRDefault="002825D8" w:rsidP="002825D8">
      <w:pPr>
        <w:pStyle w:val="ListParagraph"/>
        <w:numPr>
          <w:ilvl w:val="0"/>
          <w:numId w:val="13"/>
        </w:numPr>
        <w:spacing w:after="160" w:line="259" w:lineRule="auto"/>
      </w:pPr>
      <w:r w:rsidRPr="002536A3">
        <w:rPr>
          <w:b/>
          <w:bCs/>
          <w:u w:val="single"/>
        </w:rPr>
        <w:t>Separate parameters set of CG/SPS configuration for data in survival time state (along with “dormant” LCP restriction)</w:t>
      </w:r>
      <w:r>
        <w:t xml:space="preserve"> [12]</w:t>
      </w:r>
    </w:p>
    <w:p w14:paraId="2A46C46F" w14:textId="3DFFBA42" w:rsidR="002825D8" w:rsidRPr="002536A3" w:rsidRDefault="002825D8" w:rsidP="002825D8">
      <w:pPr>
        <w:pStyle w:val="ListParagraph"/>
        <w:spacing w:after="160" w:line="259" w:lineRule="auto"/>
        <w:ind w:left="770"/>
        <w:jc w:val="both"/>
      </w:pPr>
      <w:r>
        <w:t>A separate set of parameter</w:t>
      </w:r>
      <w:r w:rsidR="00844ED1">
        <w:t>s</w:t>
      </w:r>
      <w:r>
        <w:t xml:space="preserve"> for a CG configuration could be applied during a HARQ retransmission interval. Alternatively, a “dormant” LCP restriction can be applied to enforce the UE to use a different CG configuration with more reliable parameters when in survival time state.</w:t>
      </w:r>
    </w:p>
    <w:p w14:paraId="5F694F19" w14:textId="77777777" w:rsidR="002536A3" w:rsidRDefault="002536A3" w:rsidP="002536A3">
      <w:pPr>
        <w:pStyle w:val="ListParagraph"/>
        <w:spacing w:after="160" w:line="259" w:lineRule="auto"/>
        <w:ind w:left="770"/>
      </w:pPr>
    </w:p>
    <w:p w14:paraId="72171D22" w14:textId="194457F7" w:rsidR="00287351" w:rsidRDefault="002536A3" w:rsidP="00287351">
      <w:pPr>
        <w:pStyle w:val="ListParagraph"/>
        <w:numPr>
          <w:ilvl w:val="0"/>
          <w:numId w:val="13"/>
        </w:numPr>
        <w:spacing w:after="160" w:line="259" w:lineRule="auto"/>
      </w:pPr>
      <w:r>
        <w:rPr>
          <w:b/>
          <w:bCs/>
          <w:u w:val="single"/>
        </w:rPr>
        <w:t xml:space="preserve">New </w:t>
      </w:r>
      <w:r w:rsidR="00287351" w:rsidRPr="002536A3">
        <w:rPr>
          <w:b/>
          <w:bCs/>
          <w:u w:val="single"/>
        </w:rPr>
        <w:t xml:space="preserve">Intra-UE prioritization Rule </w:t>
      </w:r>
      <w:r w:rsidR="00287351">
        <w:t>[2]</w:t>
      </w:r>
    </w:p>
    <w:p w14:paraId="1117AE18" w14:textId="3E115D2C" w:rsidR="002536A3" w:rsidRDefault="002536A3" w:rsidP="002825D8">
      <w:pPr>
        <w:pStyle w:val="ListParagraph"/>
        <w:spacing w:after="160" w:line="259" w:lineRule="auto"/>
        <w:ind w:left="770"/>
        <w:jc w:val="both"/>
      </w:pPr>
      <w:r>
        <w:t>A new intra-UE prioritization rule could be defined, such that grant/PUSCH conveying data with risk of survival time violation is always prioritized.</w:t>
      </w:r>
    </w:p>
    <w:p w14:paraId="3B3033A2" w14:textId="77777777" w:rsidR="002825D8" w:rsidRDefault="002825D8" w:rsidP="002825D8">
      <w:pPr>
        <w:pStyle w:val="ListParagraph"/>
        <w:spacing w:after="160" w:line="259" w:lineRule="auto"/>
        <w:ind w:left="770"/>
        <w:jc w:val="both"/>
      </w:pPr>
    </w:p>
    <w:p w14:paraId="7597C42E" w14:textId="6ED14606" w:rsidR="00287351" w:rsidRDefault="002825D8" w:rsidP="00287351">
      <w:pPr>
        <w:pStyle w:val="ListParagraph"/>
        <w:numPr>
          <w:ilvl w:val="0"/>
          <w:numId w:val="13"/>
        </w:numPr>
        <w:spacing w:after="160" w:line="259" w:lineRule="auto"/>
      </w:pPr>
      <w:r w:rsidRPr="002825D8">
        <w:rPr>
          <w:b/>
          <w:bCs/>
          <w:u w:val="single"/>
        </w:rPr>
        <w:t>Allowable transmission in</w:t>
      </w:r>
      <w:r w:rsidR="00287351" w:rsidRPr="002825D8">
        <w:rPr>
          <w:b/>
          <w:bCs/>
          <w:u w:val="single"/>
        </w:rPr>
        <w:t xml:space="preserve"> measurement gap</w:t>
      </w:r>
      <w:r w:rsidR="002536A3" w:rsidRPr="002825D8">
        <w:rPr>
          <w:b/>
          <w:bCs/>
          <w:u w:val="single"/>
        </w:rPr>
        <w:t>s</w:t>
      </w:r>
      <w:r>
        <w:rPr>
          <w:b/>
          <w:bCs/>
        </w:rPr>
        <w:t xml:space="preserve"> </w:t>
      </w:r>
      <w:r w:rsidR="002536A3">
        <w:t>[14]</w:t>
      </w:r>
    </w:p>
    <w:p w14:paraId="6D784638" w14:textId="7178AA32" w:rsidR="002825D8" w:rsidRDefault="002825D8" w:rsidP="002825D8">
      <w:pPr>
        <w:pStyle w:val="ListParagraph"/>
        <w:spacing w:after="160" w:line="259" w:lineRule="auto"/>
        <w:ind w:left="770"/>
        <w:jc w:val="both"/>
      </w:pPr>
      <w:r w:rsidRPr="002825D8">
        <w:t>A</w:t>
      </w:r>
      <w:r>
        <w:t xml:space="preserve"> new rule that allows the UE to transmit data with survival time requirement even if the resource overlaps with the measurement gap.</w:t>
      </w:r>
    </w:p>
    <w:p w14:paraId="3D2629F7" w14:textId="77777777" w:rsidR="0012450E" w:rsidRDefault="0012450E" w:rsidP="002825D8">
      <w:pPr>
        <w:pStyle w:val="ListParagraph"/>
        <w:spacing w:after="160" w:line="259" w:lineRule="auto"/>
        <w:ind w:left="770"/>
        <w:jc w:val="both"/>
      </w:pPr>
    </w:p>
    <w:p w14:paraId="2308CDB9" w14:textId="624A8C37" w:rsidR="0012450E" w:rsidRDefault="0012450E" w:rsidP="0012450E">
      <w:pPr>
        <w:pStyle w:val="ListParagraph"/>
        <w:numPr>
          <w:ilvl w:val="0"/>
          <w:numId w:val="13"/>
        </w:numPr>
        <w:spacing w:after="160" w:line="259" w:lineRule="auto"/>
      </w:pPr>
      <w:r>
        <w:rPr>
          <w:b/>
          <w:bCs/>
          <w:u w:val="single"/>
        </w:rPr>
        <w:t>UE reporting of excessive consecutive data burst loss</w:t>
      </w:r>
      <w:r>
        <w:rPr>
          <w:b/>
          <w:bCs/>
        </w:rPr>
        <w:t xml:space="preserve"> </w:t>
      </w:r>
      <w:r>
        <w:t>[19]</w:t>
      </w:r>
    </w:p>
    <w:p w14:paraId="12AD725B" w14:textId="08A49957" w:rsidR="0012450E" w:rsidRPr="002825D8" w:rsidRDefault="004B6E85" w:rsidP="002825D8">
      <w:pPr>
        <w:pStyle w:val="ListParagraph"/>
        <w:spacing w:after="160" w:line="259" w:lineRule="auto"/>
        <w:ind w:left="770"/>
        <w:jc w:val="both"/>
      </w:pPr>
      <w:r w:rsidRPr="004B6E85">
        <w:t>The UE reports the consecutive data burst loss when the number of consecutively lost data bursts exceeds a configured threshold</w:t>
      </w:r>
      <w:r>
        <w:t xml:space="preserve">, which allows the gNB to schedule more reliable uplink resources. </w:t>
      </w:r>
    </w:p>
    <w:p w14:paraId="0DE5AEF7" w14:textId="70CA633D" w:rsidR="002825D8" w:rsidRDefault="002825D8" w:rsidP="002825D8">
      <w:pPr>
        <w:jc w:val="both"/>
      </w:pPr>
      <w:r>
        <w:t xml:space="preserve">To a certain extent, the rapporteur tends to think (2), (3), and (4) can be treated as one option, since changing L1 parameters (3) and/or changing CG configurations (4) could be realized via adaptive LCH mapping restriction (2). Moreover, the new intra-UE prioritization rule </w:t>
      </w:r>
      <w:r w:rsidR="004B6E85">
        <w:t xml:space="preserve">(5) </w:t>
      </w:r>
      <w:r>
        <w:t>may be implemented via changing LCH priority, which could</w:t>
      </w:r>
      <w:r w:rsidR="004B6E85">
        <w:t xml:space="preserve"> thereby</w:t>
      </w:r>
      <w:r>
        <w:t xml:space="preserve"> be covered by (2) as well. </w:t>
      </w:r>
      <w:r w:rsidR="00844ED1">
        <w:t xml:space="preserve">In the end they could be implemented via a common framework. </w:t>
      </w:r>
      <w:r>
        <w:t>Nonetheless, as we are in the early stage of discussion, they are kept separate to make sure the views are clearly expressed.</w:t>
      </w:r>
      <w:r w:rsidR="00844ED1">
        <w:t xml:space="preserve"> It is suggested that RAN2 should further discuss which of these options are more appropriate and should be considered in Rel-17.</w:t>
      </w:r>
    </w:p>
    <w:p w14:paraId="5228495A" w14:textId="0874B98E" w:rsidR="00CD4F16" w:rsidRDefault="002825D8" w:rsidP="00844ED1">
      <w:pPr>
        <w:rPr>
          <w:color w:val="FF0000"/>
        </w:rPr>
      </w:pPr>
      <w:r>
        <w:t xml:space="preserve"> </w:t>
      </w:r>
      <w:r w:rsidR="00844ED1" w:rsidRPr="009E00E7">
        <w:rPr>
          <w:b/>
          <w:color w:val="FF0000"/>
        </w:rPr>
        <w:t xml:space="preserve">Proposal </w:t>
      </w:r>
      <w:r w:rsidR="00BB50D0">
        <w:rPr>
          <w:b/>
          <w:color w:val="FF0000"/>
        </w:rPr>
        <w:t>6</w:t>
      </w:r>
      <w:r w:rsidR="00844ED1" w:rsidRPr="009E00E7">
        <w:rPr>
          <w:bCs/>
          <w:color w:val="FF0000"/>
        </w:rPr>
        <w:t>:</w:t>
      </w:r>
      <w:r w:rsidR="00844ED1" w:rsidRPr="009E00E7">
        <w:rPr>
          <w:color w:val="FF0000"/>
        </w:rPr>
        <w:t xml:space="preserve"> RAN2 </w:t>
      </w:r>
      <w:r w:rsidR="00844ED1">
        <w:rPr>
          <w:color w:val="FF0000"/>
        </w:rPr>
        <w:t>further discusses the options for survival time violation avoidance and identify the viable solutions</w:t>
      </w:r>
      <w:r w:rsidR="00B5282D">
        <w:rPr>
          <w:color w:val="FF0000"/>
        </w:rPr>
        <w:t>, which may include combinations of some of the listed options.</w:t>
      </w:r>
    </w:p>
    <w:p w14:paraId="54C93BAA" w14:textId="77777777" w:rsidR="001629D2" w:rsidRDefault="001629D2" w:rsidP="00844ED1">
      <w:pPr>
        <w:rPr>
          <w:color w:val="FF0000"/>
        </w:rPr>
      </w:pPr>
    </w:p>
    <w:p w14:paraId="31D6A2B9" w14:textId="7F108CE9" w:rsidR="004B6E85" w:rsidRPr="00911E0F" w:rsidRDefault="00911E0F" w:rsidP="00911E0F">
      <w:pPr>
        <w:pStyle w:val="Heading1"/>
      </w:pPr>
      <w:r>
        <w:lastRenderedPageBreak/>
        <w:t>3</w:t>
      </w:r>
      <w:r w:rsidRPr="006E13D1">
        <w:tab/>
      </w:r>
      <w:r>
        <w:t>Other Issues</w:t>
      </w:r>
    </w:p>
    <w:p w14:paraId="05ECF08E" w14:textId="4998F5D9" w:rsidR="007A45A8" w:rsidRDefault="00911E0F" w:rsidP="007A45A8">
      <w:pPr>
        <w:pStyle w:val="Heading2"/>
      </w:pPr>
      <w:r>
        <w:t>3.1</w:t>
      </w:r>
      <w:r w:rsidR="007A45A8" w:rsidRPr="006E13D1">
        <w:tab/>
      </w:r>
      <w:r w:rsidR="00E9742B">
        <w:t>UE</w:t>
      </w:r>
      <w:r w:rsidR="00844ED1">
        <w:t xml:space="preserve"> Knowledge of Survival Time</w:t>
      </w:r>
      <w:r w:rsidR="00EC5086">
        <w:t xml:space="preserve"> Requirement</w:t>
      </w:r>
    </w:p>
    <w:p w14:paraId="4EFDC3AA" w14:textId="4A9F39B8" w:rsidR="00844ED1" w:rsidRDefault="00844ED1" w:rsidP="00EC5086">
      <w:pPr>
        <w:jc w:val="both"/>
      </w:pPr>
      <w:r>
        <w:t xml:space="preserve">In [5], it is proposed that the UE should also obtain information relating to survival time requirement, so it is able to measure/count message loss. In light of this, </w:t>
      </w:r>
      <w:r w:rsidR="00EC5086">
        <w:t xml:space="preserve">a new </w:t>
      </w:r>
      <w:r w:rsidR="00EC5086" w:rsidRPr="00EC5086">
        <w:t xml:space="preserve">NAS-PDU in NAS </w:t>
      </w:r>
      <w:r w:rsidR="00EC5086">
        <w:t>signalling is proposed, such that the gNB may notify the UE about survival time requirement.</w:t>
      </w:r>
    </w:p>
    <w:p w14:paraId="73709EB8" w14:textId="00FF3516" w:rsidR="004B6E85" w:rsidRDefault="004B6E85" w:rsidP="004B6E85">
      <w:pPr>
        <w:jc w:val="both"/>
      </w:pPr>
      <w:r w:rsidRPr="009E00E7">
        <w:rPr>
          <w:b/>
          <w:color w:val="FF0000"/>
        </w:rPr>
        <w:t xml:space="preserve">Proposal </w:t>
      </w:r>
      <w:r w:rsidR="00BB50D0">
        <w:rPr>
          <w:b/>
          <w:color w:val="FF0000"/>
        </w:rPr>
        <w:t>7</w:t>
      </w:r>
      <w:r w:rsidRPr="009E00E7">
        <w:rPr>
          <w:bCs/>
          <w:color w:val="FF0000"/>
        </w:rPr>
        <w:t>:</w:t>
      </w:r>
      <w:r w:rsidRPr="009E00E7">
        <w:rPr>
          <w:color w:val="FF0000"/>
        </w:rPr>
        <w:t xml:space="preserve"> RAN2 </w:t>
      </w:r>
      <w:r>
        <w:rPr>
          <w:color w:val="FF0000"/>
        </w:rPr>
        <w:t>may discuss if this is needed to notify the UE about the survival time requirement by e.g. NAS-PDU.</w:t>
      </w:r>
    </w:p>
    <w:p w14:paraId="2CB2C2EF" w14:textId="77777777" w:rsidR="0012450E" w:rsidRPr="00844ED1" w:rsidRDefault="0012450E" w:rsidP="00EC5086">
      <w:pPr>
        <w:jc w:val="both"/>
      </w:pPr>
    </w:p>
    <w:p w14:paraId="3C88165A" w14:textId="31F731E8" w:rsidR="00E9742B" w:rsidRDefault="00911E0F" w:rsidP="00E9742B">
      <w:pPr>
        <w:pStyle w:val="Heading2"/>
      </w:pPr>
      <w:r>
        <w:t>3.2</w:t>
      </w:r>
      <w:r w:rsidR="00E9742B" w:rsidRPr="006E13D1">
        <w:tab/>
      </w:r>
      <w:r w:rsidR="00E9742B">
        <w:t>TSCAI from UE</w:t>
      </w:r>
    </w:p>
    <w:p w14:paraId="6530D527" w14:textId="59A43ED1" w:rsidR="00E9742B" w:rsidRPr="00E9742B" w:rsidRDefault="00E274E5" w:rsidP="0012450E">
      <w:pPr>
        <w:jc w:val="both"/>
      </w:pPr>
      <w:r>
        <w:t xml:space="preserve">In [11], it is proposed that the UE may provide TSCAI to the gNB, </w:t>
      </w:r>
      <w:r w:rsidR="0012450E">
        <w:t xml:space="preserve">especially when the core network is not able to provide such information. However, from rapporteur point of view this is not in the WI scope, RAN2 should focus on potential RAN enhancement for new QoS parameters provided by the core (e.g. survival time). Nonetheless, we may discuss </w:t>
      </w:r>
      <w:r w:rsidR="007E1795">
        <w:t xml:space="preserve">to confirm </w:t>
      </w:r>
      <w:r w:rsidR="0012450E">
        <w:t xml:space="preserve">whether we should still </w:t>
      </w:r>
      <w:r w:rsidR="007E1795">
        <w:t xml:space="preserve">consider </w:t>
      </w:r>
      <w:r w:rsidR="0012450E">
        <w:t xml:space="preserve">it. </w:t>
      </w:r>
    </w:p>
    <w:p w14:paraId="7322B879" w14:textId="0D0AD01E" w:rsidR="0012450E" w:rsidRDefault="0012450E" w:rsidP="0012450E">
      <w:pPr>
        <w:jc w:val="both"/>
        <w:rPr>
          <w:color w:val="FF0000"/>
        </w:rPr>
      </w:pPr>
      <w:r w:rsidRPr="009E00E7">
        <w:rPr>
          <w:b/>
          <w:color w:val="FF0000"/>
        </w:rPr>
        <w:t xml:space="preserve">Proposal </w:t>
      </w:r>
      <w:r w:rsidR="00BB50D0">
        <w:rPr>
          <w:b/>
          <w:color w:val="FF0000"/>
        </w:rPr>
        <w:t>8</w:t>
      </w:r>
      <w:r w:rsidRPr="009E00E7">
        <w:rPr>
          <w:bCs/>
          <w:color w:val="FF0000"/>
        </w:rPr>
        <w:t>:</w:t>
      </w:r>
      <w:r w:rsidRPr="009E00E7">
        <w:rPr>
          <w:color w:val="FF0000"/>
        </w:rPr>
        <w:t xml:space="preserve"> RAN2 </w:t>
      </w:r>
      <w:r>
        <w:rPr>
          <w:color w:val="FF0000"/>
        </w:rPr>
        <w:t xml:space="preserve">may confirm if mechanisms for UE to provide TSCAI </w:t>
      </w:r>
      <w:r w:rsidR="004B6E85">
        <w:rPr>
          <w:color w:val="FF0000"/>
        </w:rPr>
        <w:t xml:space="preserve">to gNB </w:t>
      </w:r>
      <w:r>
        <w:rPr>
          <w:color w:val="FF0000"/>
        </w:rPr>
        <w:t>is beyond the scope of this WI.</w:t>
      </w:r>
    </w:p>
    <w:p w14:paraId="1D6D51EF" w14:textId="77777777" w:rsidR="007A45A8" w:rsidRPr="006E13D1" w:rsidRDefault="007A45A8" w:rsidP="00A209D6"/>
    <w:p w14:paraId="5FF2457F" w14:textId="11A84A2C" w:rsidR="00A209D6" w:rsidRPr="006E13D1" w:rsidRDefault="00A209D6" w:rsidP="00A209D6">
      <w:pPr>
        <w:pStyle w:val="Heading1"/>
      </w:pPr>
      <w:r w:rsidRPr="006E13D1">
        <w:t>4</w:t>
      </w:r>
      <w:r w:rsidRPr="006E13D1">
        <w:tab/>
      </w:r>
      <w:r w:rsidR="008C3057">
        <w:t>Conclusion</w:t>
      </w:r>
    </w:p>
    <w:p w14:paraId="7B7240A4" w14:textId="27093A11" w:rsidR="004F73A7" w:rsidRPr="006E13D1" w:rsidRDefault="004B6E85" w:rsidP="00A209D6">
      <w:r>
        <w:t>Based on all the papers submitted to AI 8.5.4 in RAN2 #113e, we propose the following:</w:t>
      </w:r>
    </w:p>
    <w:p w14:paraId="1552B731" w14:textId="77777777" w:rsidR="001629D2" w:rsidRPr="00472E18" w:rsidRDefault="001629D2" w:rsidP="001629D2">
      <w:r w:rsidRPr="00472E18">
        <w:rPr>
          <w:b/>
        </w:rPr>
        <w:t>Proposal 1a</w:t>
      </w:r>
      <w:r w:rsidRPr="00472E18">
        <w:rPr>
          <w:bCs/>
        </w:rPr>
        <w:t>:</w:t>
      </w:r>
      <w:r w:rsidRPr="00472E18">
        <w:t xml:space="preserve"> RAN2 confirms communication service availability is not needed on top of survival time.</w:t>
      </w:r>
    </w:p>
    <w:p w14:paraId="214A9603" w14:textId="77777777" w:rsidR="001629D2" w:rsidRPr="00472E18" w:rsidRDefault="001629D2" w:rsidP="001629D2">
      <w:r w:rsidRPr="00472E18">
        <w:rPr>
          <w:b/>
        </w:rPr>
        <w:t>Proposal 1b</w:t>
      </w:r>
      <w:r w:rsidRPr="00472E18">
        <w:rPr>
          <w:bCs/>
        </w:rPr>
        <w:t>:</w:t>
      </w:r>
      <w:r w:rsidRPr="00472E18">
        <w:t xml:space="preserve"> RAN2 further discusses whether Burst Ending Time should be added as a new QoS parameter.</w:t>
      </w:r>
    </w:p>
    <w:p w14:paraId="4569C84E" w14:textId="77777777" w:rsidR="001629D2" w:rsidRPr="00472E18" w:rsidRDefault="001629D2" w:rsidP="001629D2">
      <w:r w:rsidRPr="00472E18">
        <w:rPr>
          <w:b/>
        </w:rPr>
        <w:t>Proposal 1c</w:t>
      </w:r>
      <w:r w:rsidRPr="00472E18">
        <w:rPr>
          <w:bCs/>
        </w:rPr>
        <w:t>:</w:t>
      </w:r>
      <w:r w:rsidRPr="00472E18">
        <w:t xml:space="preserve"> RAN2 does not consider burst spread until SA2 provides further clarification.</w:t>
      </w:r>
    </w:p>
    <w:p w14:paraId="063642AA" w14:textId="77777777" w:rsidR="001629D2" w:rsidRPr="00472E18" w:rsidRDefault="001629D2" w:rsidP="001629D2">
      <w:r w:rsidRPr="00472E18">
        <w:rPr>
          <w:b/>
        </w:rPr>
        <w:t>Proposal 1d</w:t>
      </w:r>
      <w:r w:rsidRPr="00472E18">
        <w:rPr>
          <w:bCs/>
        </w:rPr>
        <w:t>:</w:t>
      </w:r>
      <w:r w:rsidRPr="00472E18">
        <w:t xml:space="preserve"> RAN2 further discusses whether QoS relating to service reliability is needed.</w:t>
      </w:r>
    </w:p>
    <w:p w14:paraId="660A7916" w14:textId="77777777" w:rsidR="001629D2" w:rsidRPr="00472E18" w:rsidRDefault="001629D2" w:rsidP="001629D2">
      <w:r w:rsidRPr="00472E18">
        <w:rPr>
          <w:b/>
        </w:rPr>
        <w:t>Proposal 2a</w:t>
      </w:r>
      <w:r w:rsidRPr="00472E18">
        <w:rPr>
          <w:bCs/>
        </w:rPr>
        <w:t>:</w:t>
      </w:r>
      <w:r w:rsidRPr="00472E18">
        <w:t xml:space="preserve"> RAN2 confirms that specification enhancement for survival time support is only needed for uplink.</w:t>
      </w:r>
    </w:p>
    <w:p w14:paraId="3AD42758" w14:textId="77777777" w:rsidR="001629D2" w:rsidRPr="00472E18" w:rsidRDefault="001629D2" w:rsidP="001629D2">
      <w:r w:rsidRPr="00472E18">
        <w:rPr>
          <w:b/>
        </w:rPr>
        <w:t>Proposal 2b</w:t>
      </w:r>
      <w:r w:rsidRPr="00472E18">
        <w:rPr>
          <w:bCs/>
        </w:rPr>
        <w:t>:</w:t>
      </w:r>
      <w:r w:rsidRPr="00472E18">
        <w:t xml:space="preserve"> RAN2 may further discuss whether survival time should be considered in UCE.</w:t>
      </w:r>
    </w:p>
    <w:p w14:paraId="58B84D07" w14:textId="1B975E52" w:rsidR="004B6E85" w:rsidRDefault="004B6E85" w:rsidP="004B6E85">
      <w:r w:rsidRPr="001629D2">
        <w:rPr>
          <w:b/>
        </w:rPr>
        <w:t>Proposal 3</w:t>
      </w:r>
      <w:r w:rsidRPr="001629D2">
        <w:rPr>
          <w:bCs/>
        </w:rPr>
        <w:t>:</w:t>
      </w:r>
      <w:r w:rsidRPr="001629D2">
        <w:t xml:space="preserve"> RAN2 confirms that only periodic traffics for survival time will be considered.</w:t>
      </w:r>
    </w:p>
    <w:p w14:paraId="190A4091" w14:textId="395BA6CF" w:rsidR="00BB50D0" w:rsidRPr="00BB50D0" w:rsidRDefault="00BB50D0" w:rsidP="004B6E85">
      <w:r w:rsidRPr="00472E18">
        <w:rPr>
          <w:b/>
        </w:rPr>
        <w:t>Proposal 4</w:t>
      </w:r>
      <w:r w:rsidRPr="00472E18">
        <w:rPr>
          <w:bCs/>
        </w:rPr>
        <w:t>:</w:t>
      </w:r>
      <w:r w:rsidRPr="00472E18">
        <w:t xml:space="preserve"> RAN2 should discuss and conclude whether higher-layer segmentation of an application message should be considered.</w:t>
      </w:r>
    </w:p>
    <w:p w14:paraId="2CA87AF7" w14:textId="24457830" w:rsidR="004B6E85" w:rsidRPr="00F06F04" w:rsidRDefault="004B6E85" w:rsidP="004B6E85">
      <w:r w:rsidRPr="00F06F04">
        <w:rPr>
          <w:b/>
        </w:rPr>
        <w:t xml:space="preserve">Proposal </w:t>
      </w:r>
      <w:r w:rsidR="00BB50D0" w:rsidRPr="00F06F04">
        <w:rPr>
          <w:b/>
        </w:rPr>
        <w:t>5</w:t>
      </w:r>
      <w:r w:rsidRPr="00F06F04">
        <w:rPr>
          <w:bCs/>
        </w:rPr>
        <w:t>:</w:t>
      </w:r>
      <w:r w:rsidRPr="00F06F04">
        <w:t xml:space="preserve"> RAN2 further discusses the options for survival time state monitoring and identify the viable solutions</w:t>
      </w:r>
      <w:r w:rsidR="00F06F04" w:rsidRPr="00472E18">
        <w:t>, which may include combinations of some of the listed options</w:t>
      </w:r>
      <w:r w:rsidRPr="00F06F04">
        <w:t>.</w:t>
      </w:r>
    </w:p>
    <w:p w14:paraId="6B092409" w14:textId="1820A1DB" w:rsidR="004B6E85" w:rsidRPr="00F06F04" w:rsidRDefault="004B6E85" w:rsidP="004B6E85">
      <w:r w:rsidRPr="00F06F04">
        <w:rPr>
          <w:b/>
        </w:rPr>
        <w:t xml:space="preserve">Proposal </w:t>
      </w:r>
      <w:r w:rsidR="00BB50D0" w:rsidRPr="00F06F04">
        <w:rPr>
          <w:b/>
        </w:rPr>
        <w:t>6</w:t>
      </w:r>
      <w:r w:rsidRPr="00F06F04">
        <w:rPr>
          <w:bCs/>
        </w:rPr>
        <w:t>:</w:t>
      </w:r>
      <w:r w:rsidRPr="00F06F04">
        <w:t xml:space="preserve"> RAN2 further discusses the options for survival time violation avoidance and identify the viable solutions</w:t>
      </w:r>
      <w:r w:rsidR="00F06F04" w:rsidRPr="00472E18">
        <w:t>, which may include combinations of some of the listed options</w:t>
      </w:r>
      <w:r w:rsidRPr="00F06F04">
        <w:t>.</w:t>
      </w:r>
    </w:p>
    <w:p w14:paraId="28FF83F0" w14:textId="36EE0EEC" w:rsidR="004B6E85" w:rsidRPr="001629D2" w:rsidRDefault="004B6E85" w:rsidP="004B6E85">
      <w:pPr>
        <w:jc w:val="both"/>
      </w:pPr>
      <w:r w:rsidRPr="001629D2">
        <w:rPr>
          <w:b/>
        </w:rPr>
        <w:t xml:space="preserve">Proposal </w:t>
      </w:r>
      <w:r w:rsidR="00BB50D0">
        <w:rPr>
          <w:b/>
        </w:rPr>
        <w:t>7</w:t>
      </w:r>
      <w:r w:rsidRPr="001629D2">
        <w:rPr>
          <w:bCs/>
        </w:rPr>
        <w:t>:</w:t>
      </w:r>
      <w:r w:rsidRPr="001629D2">
        <w:t xml:space="preserve"> RAN2 may discuss if this is needed to notify the UE about the survival time requirement by e.g. NAS-PDU.</w:t>
      </w:r>
    </w:p>
    <w:p w14:paraId="4B139280" w14:textId="65BF4EB2" w:rsidR="004B6E85" w:rsidRPr="001629D2" w:rsidRDefault="004B6E85" w:rsidP="004B6E85">
      <w:pPr>
        <w:jc w:val="both"/>
      </w:pPr>
      <w:r w:rsidRPr="001629D2">
        <w:rPr>
          <w:b/>
        </w:rPr>
        <w:t xml:space="preserve">Proposal </w:t>
      </w:r>
      <w:r w:rsidR="00BB50D0">
        <w:rPr>
          <w:b/>
        </w:rPr>
        <w:t>8</w:t>
      </w:r>
      <w:r w:rsidRPr="001629D2">
        <w:rPr>
          <w:bCs/>
        </w:rPr>
        <w:t>:</w:t>
      </w:r>
      <w:r w:rsidRPr="001629D2">
        <w:t xml:space="preserve"> RAN2 may confirm if mechanisms for UE to provide TSCAI to gNB is beyond the scope of this WI.</w:t>
      </w:r>
    </w:p>
    <w:p w14:paraId="60449C3F" w14:textId="77777777" w:rsidR="00A209D6" w:rsidRPr="006E13D1" w:rsidRDefault="00A209D6" w:rsidP="00A209D6"/>
    <w:p w14:paraId="555C8ABD" w14:textId="29038B54" w:rsidR="00E543A9" w:rsidRPr="006E13D1" w:rsidRDefault="00E543A9" w:rsidP="00E543A9">
      <w:pPr>
        <w:pStyle w:val="Heading1"/>
      </w:pPr>
      <w:r>
        <w:lastRenderedPageBreak/>
        <w:t>References</w:t>
      </w:r>
    </w:p>
    <w:p w14:paraId="3DD92F6F" w14:textId="53CC5BB0"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[1] R2-2100216</w:t>
      </w:r>
      <w:r w:rsidRPr="002A2749">
        <w:rPr>
          <w:rFonts w:ascii="Times New Roman" w:hAnsi="Times New Roman" w:cs="Times New Roman"/>
        </w:rPr>
        <w:tab/>
      </w:r>
      <w:r w:rsidRPr="002A2749">
        <w:rPr>
          <w:rFonts w:ascii="Times New Roman" w:hAnsi="Times New Roman" w:cs="Times New Roman"/>
        </w:rPr>
        <w:tab/>
        <w:t>RAN enhancements based on new QoS related parameters,</w:t>
      </w:r>
      <w:r w:rsidRPr="002A2749">
        <w:rPr>
          <w:rFonts w:ascii="Times New Roman" w:hAnsi="Times New Roman" w:cs="Times New Roman"/>
        </w:rPr>
        <w:tab/>
      </w:r>
      <w:r w:rsidRPr="002A2749">
        <w:rPr>
          <w:rFonts w:ascii="Times New Roman" w:hAnsi="Times New Roman" w:cs="Times New Roman"/>
        </w:rPr>
        <w:tab/>
        <w:t>Huawei, HiSilicon</w:t>
      </w:r>
    </w:p>
    <w:p w14:paraId="4FFD898B" w14:textId="3E61752C"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[2] R2-2100223</w:t>
      </w:r>
      <w:r w:rsidRPr="002A2749">
        <w:rPr>
          <w:rFonts w:ascii="Times New Roman" w:hAnsi="Times New Roman" w:cs="Times New Roman"/>
        </w:rPr>
        <w:tab/>
      </w:r>
      <w:r w:rsidRPr="002A2749">
        <w:rPr>
          <w:rFonts w:ascii="Times New Roman" w:hAnsi="Times New Roman" w:cs="Times New Roman"/>
        </w:rPr>
        <w:tab/>
        <w:t>Discussion on Survival Time,</w:t>
      </w:r>
      <w:r w:rsidRPr="002A2749">
        <w:rPr>
          <w:rFonts w:ascii="Times New Roman" w:hAnsi="Times New Roman" w:cs="Times New Roman"/>
        </w:rPr>
        <w:tab/>
        <w:t>CATT</w:t>
      </w:r>
    </w:p>
    <w:p w14:paraId="4C9279A1" w14:textId="407FC639"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[3] R2-2100234</w:t>
      </w:r>
      <w:r w:rsidRPr="002A2749">
        <w:rPr>
          <w:rFonts w:ascii="Times New Roman" w:hAnsi="Times New Roman" w:cs="Times New Roman"/>
        </w:rPr>
        <w:tab/>
      </w:r>
      <w:r w:rsidRPr="002A2749">
        <w:rPr>
          <w:rFonts w:ascii="Times New Roman" w:hAnsi="Times New Roman" w:cs="Times New Roman"/>
        </w:rPr>
        <w:tab/>
        <w:t>RAN enhancements based on new QoS related parameters,</w:t>
      </w:r>
      <w:r w:rsidRPr="002A2749">
        <w:rPr>
          <w:rFonts w:ascii="Times New Roman" w:hAnsi="Times New Roman" w:cs="Times New Roman"/>
        </w:rPr>
        <w:tab/>
      </w:r>
      <w:r w:rsidRPr="002A2749">
        <w:rPr>
          <w:rFonts w:ascii="Times New Roman" w:hAnsi="Times New Roman" w:cs="Times New Roman"/>
        </w:rPr>
        <w:tab/>
        <w:t>Ericsson</w:t>
      </w:r>
    </w:p>
    <w:p w14:paraId="2A50F10D" w14:textId="1A9A8528"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[4] R2-2100269</w:t>
      </w:r>
      <w:r w:rsidRPr="002A2749">
        <w:rPr>
          <w:rFonts w:ascii="Times New Roman" w:hAnsi="Times New Roman" w:cs="Times New Roman"/>
        </w:rPr>
        <w:tab/>
      </w:r>
      <w:r w:rsidRPr="002A2749">
        <w:rPr>
          <w:rFonts w:ascii="Times New Roman" w:hAnsi="Times New Roman" w:cs="Times New Roman"/>
        </w:rPr>
        <w:tab/>
        <w:t>RAN Enhancement to support new QoS,</w:t>
      </w:r>
      <w:r w:rsidRPr="002A2749">
        <w:rPr>
          <w:rFonts w:ascii="Times New Roman" w:hAnsi="Times New Roman" w:cs="Times New Roman"/>
        </w:rPr>
        <w:tab/>
      </w:r>
      <w:r w:rsidRPr="002A2749">
        <w:rPr>
          <w:rFonts w:ascii="Times New Roman" w:hAnsi="Times New Roman" w:cs="Times New Roman"/>
        </w:rPr>
        <w:tab/>
        <w:t>QUALCOMM Europe Inc. - Italy</w:t>
      </w:r>
    </w:p>
    <w:p w14:paraId="7E3C5836" w14:textId="63B637EB"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[5] R2-2100328</w:t>
      </w:r>
      <w:r w:rsidRPr="002A2749">
        <w:rPr>
          <w:rFonts w:ascii="Times New Roman" w:hAnsi="Times New Roman" w:cs="Times New Roman"/>
        </w:rPr>
        <w:tab/>
      </w:r>
      <w:r w:rsidRPr="002A2749">
        <w:rPr>
          <w:rFonts w:ascii="Times New Roman" w:hAnsi="Times New Roman" w:cs="Times New Roman"/>
        </w:rPr>
        <w:tab/>
        <w:t>Further considerations on new QoS</w:t>
      </w:r>
      <w:r w:rsidR="002A2749" w:rsidRPr="002A2749">
        <w:rPr>
          <w:rFonts w:ascii="Times New Roman" w:hAnsi="Times New Roman" w:cs="Times New Roman"/>
        </w:rPr>
        <w:t>,</w:t>
      </w:r>
      <w:r w:rsidRPr="002A2749">
        <w:rPr>
          <w:rFonts w:ascii="Times New Roman" w:hAnsi="Times New Roman" w:cs="Times New Roman"/>
        </w:rPr>
        <w:t xml:space="preserve">  </w:t>
      </w:r>
      <w:r w:rsidRPr="002A2749">
        <w:rPr>
          <w:rFonts w:ascii="Times New Roman" w:hAnsi="Times New Roman" w:cs="Times New Roman"/>
        </w:rPr>
        <w:tab/>
        <w:t>ZTE Corporation, Sanechips, China Southern Power Grid Co., Ltd</w:t>
      </w:r>
      <w:r w:rsidRPr="002A2749">
        <w:rPr>
          <w:rFonts w:ascii="Times New Roman" w:hAnsi="Times New Roman" w:cs="Times New Roman"/>
        </w:rPr>
        <w:tab/>
      </w:r>
    </w:p>
    <w:p w14:paraId="6C10FD4F" w14:textId="608C1C8B"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[6] R2-2100418</w:t>
      </w:r>
      <w:r w:rsidRPr="002A2749">
        <w:rPr>
          <w:rFonts w:ascii="Times New Roman" w:hAnsi="Times New Roman" w:cs="Times New Roman"/>
        </w:rPr>
        <w:tab/>
      </w:r>
      <w:r w:rsidRPr="002A2749">
        <w:rPr>
          <w:rFonts w:ascii="Times New Roman" w:hAnsi="Times New Roman" w:cs="Times New Roman"/>
        </w:rPr>
        <w:tab/>
        <w:t>Topics on new QoS handling</w:t>
      </w:r>
      <w:r w:rsidR="002A2749" w:rsidRPr="002A2749">
        <w:rPr>
          <w:rFonts w:ascii="Times New Roman" w:hAnsi="Times New Roman" w:cs="Times New Roman"/>
        </w:rPr>
        <w:t>,</w:t>
      </w:r>
      <w:r w:rsidRPr="002A2749">
        <w:rPr>
          <w:rFonts w:ascii="Times New Roman" w:hAnsi="Times New Roman" w:cs="Times New Roman"/>
        </w:rPr>
        <w:tab/>
        <w:t>Fujitsu</w:t>
      </w:r>
    </w:p>
    <w:p w14:paraId="62D2BCE7" w14:textId="302BF071"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[7] R2-2100449</w:t>
      </w:r>
      <w:r w:rsidRPr="002A2749">
        <w:rPr>
          <w:rFonts w:ascii="Times New Roman" w:hAnsi="Times New Roman" w:cs="Times New Roman"/>
        </w:rPr>
        <w:tab/>
      </w:r>
      <w:r w:rsidRPr="002A2749">
        <w:rPr>
          <w:rFonts w:ascii="Times New Roman" w:hAnsi="Times New Roman" w:cs="Times New Roman"/>
        </w:rPr>
        <w:tab/>
        <w:t>Discussion on RAN enhancements based on Survival Time</w:t>
      </w:r>
      <w:r w:rsidR="002A2749" w:rsidRPr="002A2749">
        <w:rPr>
          <w:rFonts w:ascii="Times New Roman" w:hAnsi="Times New Roman" w:cs="Times New Roman"/>
        </w:rPr>
        <w:t>,</w:t>
      </w:r>
      <w:r w:rsidR="002A2749" w:rsidRPr="002A2749">
        <w:rPr>
          <w:rFonts w:ascii="Times New Roman" w:hAnsi="Times New Roman" w:cs="Times New Roman"/>
        </w:rPr>
        <w:tab/>
      </w:r>
      <w:r w:rsidRPr="002A2749">
        <w:rPr>
          <w:rFonts w:ascii="Times New Roman" w:hAnsi="Times New Roman" w:cs="Times New Roman"/>
        </w:rPr>
        <w:tab/>
        <w:t>III</w:t>
      </w:r>
    </w:p>
    <w:p w14:paraId="49A5D7D6" w14:textId="16720B65"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[8] R2-2100614</w:t>
      </w:r>
      <w:r w:rsidRPr="002A2749">
        <w:rPr>
          <w:rFonts w:ascii="Times New Roman" w:hAnsi="Times New Roman" w:cs="Times New Roman"/>
        </w:rPr>
        <w:tab/>
      </w:r>
      <w:r w:rsidRPr="002A2749">
        <w:rPr>
          <w:rFonts w:ascii="Times New Roman" w:hAnsi="Times New Roman" w:cs="Times New Roman"/>
        </w:rPr>
        <w:tab/>
        <w:t>Support for Survival Time and Burst Spread</w:t>
      </w:r>
      <w:r w:rsidR="002A2749" w:rsidRPr="002A2749">
        <w:rPr>
          <w:rFonts w:ascii="Times New Roman" w:hAnsi="Times New Roman" w:cs="Times New Roman"/>
        </w:rPr>
        <w:t>,</w:t>
      </w:r>
      <w:r w:rsidR="002A2749" w:rsidRPr="002A2749">
        <w:rPr>
          <w:rFonts w:ascii="Times New Roman" w:hAnsi="Times New Roman" w:cs="Times New Roman"/>
        </w:rPr>
        <w:tab/>
      </w:r>
      <w:r w:rsidRPr="002A2749">
        <w:rPr>
          <w:rFonts w:ascii="Times New Roman" w:hAnsi="Times New Roman" w:cs="Times New Roman"/>
        </w:rPr>
        <w:tab/>
        <w:t>Intel Corporation</w:t>
      </w:r>
    </w:p>
    <w:p w14:paraId="7A56187C" w14:textId="1E28015A"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[9] R2-2100718</w:t>
      </w:r>
      <w:r w:rsidRPr="002A2749">
        <w:rPr>
          <w:rFonts w:ascii="Times New Roman" w:hAnsi="Times New Roman" w:cs="Times New Roman"/>
        </w:rPr>
        <w:tab/>
      </w:r>
      <w:r w:rsidRPr="002A2749">
        <w:rPr>
          <w:rFonts w:ascii="Times New Roman" w:hAnsi="Times New Roman" w:cs="Times New Roman"/>
        </w:rPr>
        <w:tab/>
        <w:t>Views on RAN Enhancement for New QoS Parameters</w:t>
      </w:r>
      <w:r w:rsidR="002A2749" w:rsidRPr="002A2749">
        <w:rPr>
          <w:rFonts w:ascii="Times New Roman" w:hAnsi="Times New Roman" w:cs="Times New Roman"/>
        </w:rPr>
        <w:t>,</w:t>
      </w:r>
      <w:r w:rsidRPr="002A2749">
        <w:rPr>
          <w:rFonts w:ascii="Times New Roman" w:hAnsi="Times New Roman" w:cs="Times New Roman"/>
        </w:rPr>
        <w:tab/>
      </w:r>
      <w:r w:rsidR="002A2749" w:rsidRPr="002A2749">
        <w:rPr>
          <w:rFonts w:ascii="Times New Roman" w:hAnsi="Times New Roman" w:cs="Times New Roman"/>
        </w:rPr>
        <w:tab/>
      </w:r>
      <w:r w:rsidRPr="002A2749">
        <w:rPr>
          <w:rFonts w:ascii="Times New Roman" w:hAnsi="Times New Roman" w:cs="Times New Roman"/>
        </w:rPr>
        <w:t>Nokia, Nokia Shanghai Bell</w:t>
      </w:r>
    </w:p>
    <w:p w14:paraId="53F654E4" w14:textId="1F5CDAE5"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[10] R2-2100831</w:t>
      </w:r>
      <w:r w:rsidRPr="002A2749">
        <w:rPr>
          <w:rFonts w:ascii="Times New Roman" w:hAnsi="Times New Roman" w:cs="Times New Roman"/>
        </w:rPr>
        <w:tab/>
      </w:r>
      <w:r w:rsidR="002A2749">
        <w:rPr>
          <w:rFonts w:ascii="Times New Roman" w:hAnsi="Times New Roman" w:cs="Times New Roman"/>
        </w:rPr>
        <w:tab/>
      </w:r>
      <w:r w:rsidRPr="002A2749">
        <w:rPr>
          <w:rFonts w:ascii="Times New Roman" w:hAnsi="Times New Roman" w:cs="Times New Roman"/>
        </w:rPr>
        <w:t>Disucussion on RAN enhancement to support survival time</w:t>
      </w:r>
      <w:r w:rsidR="002A2749" w:rsidRPr="002A2749">
        <w:rPr>
          <w:rFonts w:ascii="Times New Roman" w:hAnsi="Times New Roman" w:cs="Times New Roman"/>
        </w:rPr>
        <w:t>,</w:t>
      </w:r>
      <w:r w:rsidR="002A2749" w:rsidRPr="002A2749">
        <w:rPr>
          <w:rFonts w:ascii="Times New Roman" w:hAnsi="Times New Roman" w:cs="Times New Roman"/>
        </w:rPr>
        <w:tab/>
      </w:r>
      <w:r w:rsidRPr="002A2749">
        <w:rPr>
          <w:rFonts w:ascii="Times New Roman" w:hAnsi="Times New Roman" w:cs="Times New Roman"/>
        </w:rPr>
        <w:tab/>
        <w:t>vivo</w:t>
      </w:r>
    </w:p>
    <w:p w14:paraId="2C2394CF" w14:textId="484652C4"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[11] R2-2100856</w:t>
      </w:r>
      <w:r w:rsidRPr="002A2749">
        <w:rPr>
          <w:rFonts w:ascii="Times New Roman" w:hAnsi="Times New Roman" w:cs="Times New Roman"/>
        </w:rPr>
        <w:tab/>
      </w:r>
      <w:r w:rsidR="002A2749">
        <w:rPr>
          <w:rFonts w:ascii="Times New Roman" w:hAnsi="Times New Roman" w:cs="Times New Roman"/>
        </w:rPr>
        <w:tab/>
      </w:r>
      <w:r w:rsidRPr="002A2749">
        <w:rPr>
          <w:rFonts w:ascii="Times New Roman" w:hAnsi="Times New Roman" w:cs="Times New Roman"/>
        </w:rPr>
        <w:t>Scheduling Assistance Information for support of new QoS</w:t>
      </w:r>
      <w:r w:rsidR="002A2749" w:rsidRPr="002A2749">
        <w:rPr>
          <w:rFonts w:ascii="Times New Roman" w:hAnsi="Times New Roman" w:cs="Times New Roman"/>
        </w:rPr>
        <w:t>,</w:t>
      </w:r>
      <w:r w:rsidR="002A2749" w:rsidRPr="002A2749">
        <w:rPr>
          <w:rFonts w:ascii="Times New Roman" w:hAnsi="Times New Roman" w:cs="Times New Roman"/>
        </w:rPr>
        <w:tab/>
      </w:r>
      <w:r w:rsidRPr="002A2749">
        <w:rPr>
          <w:rFonts w:ascii="Times New Roman" w:hAnsi="Times New Roman" w:cs="Times New Roman"/>
        </w:rPr>
        <w:tab/>
        <w:t>Apple</w:t>
      </w:r>
    </w:p>
    <w:p w14:paraId="6C1084D7" w14:textId="4CE1FF4C"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[12] R2-2100857</w:t>
      </w:r>
      <w:r w:rsidRPr="002A2749">
        <w:rPr>
          <w:rFonts w:ascii="Times New Roman" w:hAnsi="Times New Roman" w:cs="Times New Roman"/>
        </w:rPr>
        <w:tab/>
      </w:r>
      <w:r w:rsidR="002A2749">
        <w:rPr>
          <w:rFonts w:ascii="Times New Roman" w:hAnsi="Times New Roman" w:cs="Times New Roman"/>
        </w:rPr>
        <w:tab/>
      </w:r>
      <w:r w:rsidRPr="002A2749">
        <w:rPr>
          <w:rFonts w:ascii="Times New Roman" w:hAnsi="Times New Roman" w:cs="Times New Roman"/>
        </w:rPr>
        <w:t>Reliability enhancements for CG/SPS</w:t>
      </w:r>
      <w:r w:rsidR="002A2749" w:rsidRPr="002A2749">
        <w:rPr>
          <w:rFonts w:ascii="Times New Roman" w:hAnsi="Times New Roman" w:cs="Times New Roman"/>
        </w:rPr>
        <w:t>,</w:t>
      </w:r>
      <w:r w:rsidR="002A2749" w:rsidRPr="002A2749">
        <w:rPr>
          <w:rFonts w:ascii="Times New Roman" w:hAnsi="Times New Roman" w:cs="Times New Roman"/>
        </w:rPr>
        <w:tab/>
      </w:r>
      <w:r w:rsidRPr="002A2749">
        <w:rPr>
          <w:rFonts w:ascii="Times New Roman" w:hAnsi="Times New Roman" w:cs="Times New Roman"/>
        </w:rPr>
        <w:tab/>
        <w:t>Apple</w:t>
      </w:r>
    </w:p>
    <w:p w14:paraId="50C51C6C" w14:textId="2B1B30A7"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[13] R2-</w:t>
      </w:r>
      <w:r w:rsidR="00D73691" w:rsidRPr="002A2749">
        <w:rPr>
          <w:rFonts w:ascii="Times New Roman" w:hAnsi="Times New Roman" w:cs="Times New Roman"/>
        </w:rPr>
        <w:t>210</w:t>
      </w:r>
      <w:r w:rsidR="00D73691">
        <w:rPr>
          <w:rFonts w:ascii="Times New Roman" w:hAnsi="Times New Roman" w:cs="Times New Roman"/>
        </w:rPr>
        <w:t>2229</w:t>
      </w:r>
      <w:r w:rsidRPr="002A2749">
        <w:rPr>
          <w:rFonts w:ascii="Times New Roman" w:hAnsi="Times New Roman" w:cs="Times New Roman"/>
        </w:rPr>
        <w:tab/>
      </w:r>
      <w:r w:rsidR="002A2749">
        <w:rPr>
          <w:rFonts w:ascii="Times New Roman" w:hAnsi="Times New Roman" w:cs="Times New Roman"/>
        </w:rPr>
        <w:tab/>
      </w:r>
      <w:r w:rsidR="00D73691" w:rsidRPr="00472E18">
        <w:rPr>
          <w:rFonts w:ascii="Times New Roman" w:hAnsi="Times New Roman" w:cs="Times New Roman"/>
          <w:szCs w:val="20"/>
        </w:rPr>
        <w:t>Consideration on RAN enhancement based on new QoS</w:t>
      </w:r>
      <w:r w:rsidR="00D73691" w:rsidRPr="00472E18" w:rsidDel="00D73691">
        <w:rPr>
          <w:rFonts w:ascii="Times New Roman" w:hAnsi="Times New Roman" w:cs="Times New Roman"/>
          <w:sz w:val="18"/>
          <w:szCs w:val="22"/>
        </w:rPr>
        <w:t xml:space="preserve"> </w:t>
      </w:r>
      <w:r w:rsidR="002A2749" w:rsidRPr="002A2749">
        <w:rPr>
          <w:rFonts w:ascii="Times New Roman" w:hAnsi="Times New Roman" w:cs="Times New Roman"/>
        </w:rPr>
        <w:t>,</w:t>
      </w:r>
      <w:r w:rsidR="002A2749" w:rsidRPr="002A2749">
        <w:rPr>
          <w:rFonts w:ascii="Times New Roman" w:hAnsi="Times New Roman" w:cs="Times New Roman"/>
        </w:rPr>
        <w:tab/>
      </w:r>
      <w:r w:rsidRPr="002A2749">
        <w:rPr>
          <w:rFonts w:ascii="Times New Roman" w:hAnsi="Times New Roman" w:cs="Times New Roman"/>
        </w:rPr>
        <w:tab/>
        <w:t>OPPO</w:t>
      </w:r>
      <w:r w:rsidR="00D73691">
        <w:rPr>
          <w:rFonts w:ascii="Times New Roman" w:hAnsi="Times New Roman" w:cs="Times New Roman"/>
        </w:rPr>
        <w:t xml:space="preserve">  (Revision of R2-2100892)</w:t>
      </w:r>
    </w:p>
    <w:p w14:paraId="34E03FDD" w14:textId="01FC60FB"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[14] R2-2100922</w:t>
      </w:r>
      <w:r w:rsidRPr="002A2749">
        <w:rPr>
          <w:rFonts w:ascii="Times New Roman" w:hAnsi="Times New Roman" w:cs="Times New Roman"/>
        </w:rPr>
        <w:tab/>
      </w:r>
      <w:r w:rsidR="002A2749">
        <w:rPr>
          <w:rFonts w:ascii="Times New Roman" w:hAnsi="Times New Roman" w:cs="Times New Roman"/>
        </w:rPr>
        <w:tab/>
      </w:r>
      <w:r w:rsidRPr="002A2749">
        <w:rPr>
          <w:rFonts w:ascii="Times New Roman" w:hAnsi="Times New Roman" w:cs="Times New Roman"/>
        </w:rPr>
        <w:t>Discussion on the support of survival time</w:t>
      </w:r>
      <w:r w:rsidR="002A2749" w:rsidRPr="002A2749">
        <w:rPr>
          <w:rFonts w:ascii="Times New Roman" w:hAnsi="Times New Roman" w:cs="Times New Roman"/>
        </w:rPr>
        <w:t>,</w:t>
      </w:r>
      <w:r w:rsidRPr="002A2749">
        <w:rPr>
          <w:rFonts w:ascii="Times New Roman" w:hAnsi="Times New Roman" w:cs="Times New Roman"/>
        </w:rPr>
        <w:tab/>
        <w:t>Lenovo, Motorola Mobility</w:t>
      </w:r>
    </w:p>
    <w:p w14:paraId="19FED8F4" w14:textId="4A2138AD"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[15] R2-2101066</w:t>
      </w:r>
      <w:r w:rsidRPr="002A2749">
        <w:rPr>
          <w:rFonts w:ascii="Times New Roman" w:hAnsi="Times New Roman" w:cs="Times New Roman"/>
        </w:rPr>
        <w:tab/>
      </w:r>
      <w:r w:rsidR="002A2749">
        <w:rPr>
          <w:rFonts w:ascii="Times New Roman" w:hAnsi="Times New Roman" w:cs="Times New Roman"/>
        </w:rPr>
        <w:tab/>
      </w:r>
      <w:r w:rsidRPr="002A2749">
        <w:rPr>
          <w:rFonts w:ascii="Times New Roman" w:hAnsi="Times New Roman" w:cs="Times New Roman"/>
        </w:rPr>
        <w:t>Open issues with survival time and proposal for way forward</w:t>
      </w:r>
      <w:r w:rsidR="002A2749" w:rsidRPr="002A2749">
        <w:rPr>
          <w:rFonts w:ascii="Times New Roman" w:hAnsi="Times New Roman" w:cs="Times New Roman"/>
        </w:rPr>
        <w:t>,</w:t>
      </w:r>
      <w:r w:rsidR="002A2749" w:rsidRPr="002A2749">
        <w:rPr>
          <w:rFonts w:ascii="Times New Roman" w:hAnsi="Times New Roman" w:cs="Times New Roman"/>
        </w:rPr>
        <w:tab/>
      </w:r>
      <w:r w:rsidRPr="002A2749">
        <w:rPr>
          <w:rFonts w:ascii="Times New Roman" w:hAnsi="Times New Roman" w:cs="Times New Roman"/>
        </w:rPr>
        <w:tab/>
        <w:t>Samsung Electronics GmbH</w:t>
      </w:r>
    </w:p>
    <w:p w14:paraId="2F136D59" w14:textId="7788273A"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[1</w:t>
      </w:r>
      <w:r w:rsidR="002A2749" w:rsidRPr="002A2749">
        <w:rPr>
          <w:rFonts w:ascii="Times New Roman" w:hAnsi="Times New Roman" w:cs="Times New Roman"/>
        </w:rPr>
        <w:t>6</w:t>
      </w:r>
      <w:r w:rsidRPr="002A2749">
        <w:rPr>
          <w:rFonts w:ascii="Times New Roman" w:hAnsi="Times New Roman" w:cs="Times New Roman"/>
        </w:rPr>
        <w:t>] R2-2101509</w:t>
      </w:r>
      <w:r w:rsidRPr="002A2749">
        <w:rPr>
          <w:rFonts w:ascii="Times New Roman" w:hAnsi="Times New Roman" w:cs="Times New Roman"/>
        </w:rPr>
        <w:tab/>
      </w:r>
      <w:r w:rsidR="002A2749">
        <w:rPr>
          <w:rFonts w:ascii="Times New Roman" w:hAnsi="Times New Roman" w:cs="Times New Roman"/>
        </w:rPr>
        <w:tab/>
      </w:r>
      <w:r w:rsidRPr="002A2749">
        <w:rPr>
          <w:rFonts w:ascii="Times New Roman" w:hAnsi="Times New Roman" w:cs="Times New Roman"/>
        </w:rPr>
        <w:t>Enhancements based on new QoS requirements</w:t>
      </w:r>
      <w:r w:rsidR="002A2749" w:rsidRPr="002A2749">
        <w:rPr>
          <w:rFonts w:ascii="Times New Roman" w:hAnsi="Times New Roman" w:cs="Times New Roman"/>
        </w:rPr>
        <w:t>,</w:t>
      </w:r>
      <w:r w:rsidR="002A2749" w:rsidRPr="002A2749">
        <w:rPr>
          <w:rFonts w:ascii="Times New Roman" w:hAnsi="Times New Roman" w:cs="Times New Roman"/>
        </w:rPr>
        <w:tab/>
      </w:r>
      <w:r w:rsidRPr="002A2749">
        <w:rPr>
          <w:rFonts w:ascii="Times New Roman" w:hAnsi="Times New Roman" w:cs="Times New Roman"/>
        </w:rPr>
        <w:tab/>
        <w:t>InterDigital</w:t>
      </w:r>
    </w:p>
    <w:p w14:paraId="1756AE20" w14:textId="3D55DFDF"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[1</w:t>
      </w:r>
      <w:r w:rsidR="002A2749" w:rsidRPr="002A2749">
        <w:rPr>
          <w:rFonts w:ascii="Times New Roman" w:hAnsi="Times New Roman" w:cs="Times New Roman"/>
        </w:rPr>
        <w:t>7</w:t>
      </w:r>
      <w:r w:rsidRPr="002A2749">
        <w:rPr>
          <w:rFonts w:ascii="Times New Roman" w:hAnsi="Times New Roman" w:cs="Times New Roman"/>
        </w:rPr>
        <w:t>] R2-2101521</w:t>
      </w:r>
      <w:r w:rsidRPr="002A2749">
        <w:rPr>
          <w:rFonts w:ascii="Times New Roman" w:hAnsi="Times New Roman" w:cs="Times New Roman"/>
        </w:rPr>
        <w:tab/>
      </w:r>
      <w:r w:rsidR="002A2749">
        <w:rPr>
          <w:rFonts w:ascii="Times New Roman" w:hAnsi="Times New Roman" w:cs="Times New Roman"/>
        </w:rPr>
        <w:tab/>
      </w:r>
      <w:r w:rsidRPr="002A2749">
        <w:rPr>
          <w:rFonts w:ascii="Times New Roman" w:hAnsi="Times New Roman" w:cs="Times New Roman"/>
        </w:rPr>
        <w:t>Implication of survival time</w:t>
      </w:r>
      <w:r w:rsidR="002A2749" w:rsidRPr="002A2749">
        <w:rPr>
          <w:rFonts w:ascii="Times New Roman" w:hAnsi="Times New Roman" w:cs="Times New Roman"/>
        </w:rPr>
        <w:t>,</w:t>
      </w:r>
      <w:r w:rsidR="002A2749" w:rsidRPr="002A2749">
        <w:rPr>
          <w:rFonts w:ascii="Times New Roman" w:hAnsi="Times New Roman" w:cs="Times New Roman"/>
        </w:rPr>
        <w:tab/>
      </w:r>
      <w:r w:rsidRPr="002A2749">
        <w:rPr>
          <w:rFonts w:ascii="Times New Roman" w:hAnsi="Times New Roman" w:cs="Times New Roman"/>
        </w:rPr>
        <w:tab/>
        <w:t>LG Electronics UK</w:t>
      </w:r>
    </w:p>
    <w:p w14:paraId="7362BD57" w14:textId="227A34F9" w:rsidR="008B1EEE" w:rsidRPr="002A2749" w:rsidRDefault="008B1EEE" w:rsidP="008B1EEE">
      <w:pPr>
        <w:pStyle w:val="Doc-title"/>
        <w:rPr>
          <w:rFonts w:ascii="Times New Roman" w:hAnsi="Times New Roman" w:cs="Times New Roman"/>
        </w:rPr>
      </w:pPr>
      <w:r w:rsidRPr="002A2749">
        <w:rPr>
          <w:rFonts w:ascii="Times New Roman" w:hAnsi="Times New Roman" w:cs="Times New Roman"/>
        </w:rPr>
        <w:t>[1</w:t>
      </w:r>
      <w:r w:rsidR="002A2749" w:rsidRPr="002A2749">
        <w:rPr>
          <w:rFonts w:ascii="Times New Roman" w:hAnsi="Times New Roman" w:cs="Times New Roman"/>
        </w:rPr>
        <w:t>8</w:t>
      </w:r>
      <w:r w:rsidRPr="002A2749">
        <w:rPr>
          <w:rFonts w:ascii="Times New Roman" w:hAnsi="Times New Roman" w:cs="Times New Roman"/>
        </w:rPr>
        <w:t>] R2-2101615</w:t>
      </w:r>
      <w:r w:rsidRPr="002A2749">
        <w:rPr>
          <w:rFonts w:ascii="Times New Roman" w:hAnsi="Times New Roman" w:cs="Times New Roman"/>
        </w:rPr>
        <w:tab/>
      </w:r>
      <w:r w:rsidR="002A2749">
        <w:rPr>
          <w:rFonts w:ascii="Times New Roman" w:hAnsi="Times New Roman" w:cs="Times New Roman"/>
        </w:rPr>
        <w:tab/>
      </w:r>
      <w:r w:rsidRPr="002A2749">
        <w:rPr>
          <w:rFonts w:ascii="Times New Roman" w:hAnsi="Times New Roman" w:cs="Times New Roman"/>
        </w:rPr>
        <w:t>Discussion on the support of new QoS parameters in RAN</w:t>
      </w:r>
      <w:r w:rsidR="002A2749" w:rsidRPr="002A2749">
        <w:rPr>
          <w:rFonts w:ascii="Times New Roman" w:hAnsi="Times New Roman" w:cs="Times New Roman"/>
        </w:rPr>
        <w:t>,</w:t>
      </w:r>
      <w:r w:rsidR="002A2749" w:rsidRPr="002A2749">
        <w:rPr>
          <w:rFonts w:ascii="Times New Roman" w:hAnsi="Times New Roman" w:cs="Times New Roman"/>
        </w:rPr>
        <w:tab/>
      </w:r>
      <w:r w:rsidRPr="002A2749">
        <w:rPr>
          <w:rFonts w:ascii="Times New Roman" w:hAnsi="Times New Roman" w:cs="Times New Roman"/>
        </w:rPr>
        <w:tab/>
        <w:t>CMCC</w:t>
      </w:r>
    </w:p>
    <w:p w14:paraId="653EED19" w14:textId="454EE875" w:rsidR="00A209D6" w:rsidRPr="002A2749" w:rsidRDefault="008B1EEE" w:rsidP="002A2749">
      <w:pPr>
        <w:pStyle w:val="Doc-title"/>
        <w:rPr>
          <w:rFonts w:ascii="Times New Roman" w:hAnsi="Times New Roman" w:cs="Times New Roman"/>
        </w:rPr>
      </w:pPr>
      <w:r w:rsidRPr="002A2749">
        <w:rPr>
          <w:rFonts w:ascii="Times New Roman" w:hAnsi="Times New Roman" w:cs="Times New Roman"/>
        </w:rPr>
        <w:t>[</w:t>
      </w:r>
      <w:r w:rsidR="002A2749" w:rsidRPr="002A2749">
        <w:rPr>
          <w:rFonts w:ascii="Times New Roman" w:hAnsi="Times New Roman" w:cs="Times New Roman"/>
        </w:rPr>
        <w:t>19</w:t>
      </w:r>
      <w:r w:rsidRPr="002A2749">
        <w:rPr>
          <w:rFonts w:ascii="Times New Roman" w:hAnsi="Times New Roman" w:cs="Times New Roman"/>
        </w:rPr>
        <w:t>] R2-2101673</w:t>
      </w:r>
      <w:r w:rsidRPr="002A2749">
        <w:rPr>
          <w:rFonts w:ascii="Times New Roman" w:hAnsi="Times New Roman" w:cs="Times New Roman"/>
        </w:rPr>
        <w:tab/>
      </w:r>
      <w:r w:rsidR="002A2749">
        <w:rPr>
          <w:rFonts w:ascii="Times New Roman" w:hAnsi="Times New Roman" w:cs="Times New Roman"/>
        </w:rPr>
        <w:tab/>
      </w:r>
      <w:r w:rsidRPr="002A2749">
        <w:rPr>
          <w:rFonts w:ascii="Times New Roman" w:hAnsi="Times New Roman" w:cs="Times New Roman"/>
        </w:rPr>
        <w:t>RAN impacts of the survival time</w:t>
      </w:r>
      <w:r w:rsidR="002A2749" w:rsidRPr="002A2749">
        <w:rPr>
          <w:rFonts w:ascii="Times New Roman" w:hAnsi="Times New Roman" w:cs="Times New Roman"/>
        </w:rPr>
        <w:t>,</w:t>
      </w:r>
      <w:r w:rsidR="002A2749" w:rsidRPr="002A2749">
        <w:rPr>
          <w:rFonts w:ascii="Times New Roman" w:hAnsi="Times New Roman" w:cs="Times New Roman"/>
        </w:rPr>
        <w:tab/>
      </w:r>
      <w:r w:rsidRPr="002A2749">
        <w:rPr>
          <w:rFonts w:ascii="Times New Roman" w:hAnsi="Times New Roman" w:cs="Times New Roman"/>
        </w:rPr>
        <w:tab/>
        <w:t>Beijing Xiaomi Mobile Software</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C0BC3" w14:textId="77777777" w:rsidR="008421D6" w:rsidRDefault="008421D6">
      <w:r>
        <w:separator/>
      </w:r>
    </w:p>
  </w:endnote>
  <w:endnote w:type="continuationSeparator" w:id="0">
    <w:p w14:paraId="5A7F9ED0" w14:textId="77777777" w:rsidR="008421D6" w:rsidRDefault="008421D6">
      <w:r>
        <w:continuationSeparator/>
      </w:r>
    </w:p>
  </w:endnote>
  <w:endnote w:type="continuationNotice" w:id="1">
    <w:p w14:paraId="2EE9EF77" w14:textId="77777777" w:rsidR="008421D6" w:rsidRDefault="00842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8421D6" w:rsidRDefault="00842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8421D6" w:rsidRDefault="00842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8421D6" w:rsidRDefault="00842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68E34" w14:textId="77777777" w:rsidR="008421D6" w:rsidRDefault="008421D6">
      <w:r>
        <w:separator/>
      </w:r>
    </w:p>
  </w:footnote>
  <w:footnote w:type="continuationSeparator" w:id="0">
    <w:p w14:paraId="29484D0B" w14:textId="77777777" w:rsidR="008421D6" w:rsidRDefault="008421D6">
      <w:r>
        <w:continuationSeparator/>
      </w:r>
    </w:p>
  </w:footnote>
  <w:footnote w:type="continuationNotice" w:id="1">
    <w:p w14:paraId="5095A1B2" w14:textId="77777777" w:rsidR="008421D6" w:rsidRDefault="008421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8421D6" w:rsidRDefault="00842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8421D6" w:rsidRDefault="00842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8421D6" w:rsidRDefault="008421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F45806"/>
    <w:multiLevelType w:val="hybridMultilevel"/>
    <w:tmpl w:val="48069CF0"/>
    <w:lvl w:ilvl="0" w:tplc="97924BA8">
      <w:start w:val="1"/>
      <w:numFmt w:val="decimal"/>
      <w:lvlText w:val="(%1)"/>
      <w:lvlJc w:val="left"/>
      <w:pPr>
        <w:ind w:left="770" w:hanging="360"/>
      </w:pPr>
      <w:rPr>
        <w:rFonts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24E75DB0"/>
    <w:multiLevelType w:val="hybridMultilevel"/>
    <w:tmpl w:val="6F9AFE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E3557C"/>
    <w:multiLevelType w:val="hybridMultilevel"/>
    <w:tmpl w:val="6522314C"/>
    <w:lvl w:ilvl="0" w:tplc="97924B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5801D4"/>
    <w:multiLevelType w:val="hybridMultilevel"/>
    <w:tmpl w:val="9EFEEE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E067C1B"/>
    <w:multiLevelType w:val="hybridMultilevel"/>
    <w:tmpl w:val="D35AC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973364"/>
    <w:multiLevelType w:val="hybridMultilevel"/>
    <w:tmpl w:val="8D7065BA"/>
    <w:lvl w:ilvl="0" w:tplc="97924BA8">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DD2CF6"/>
    <w:multiLevelType w:val="hybridMultilevel"/>
    <w:tmpl w:val="1B003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10"/>
  </w:num>
  <w:num w:numId="9">
    <w:abstractNumId w:val="12"/>
  </w:num>
  <w:num w:numId="10">
    <w:abstractNumId w:val="11"/>
  </w:num>
  <w:num w:numId="11">
    <w:abstractNumId w:val="6"/>
  </w:num>
  <w:num w:numId="12">
    <w:abstractNumId w:val="7"/>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75BE2"/>
    <w:rsid w:val="00080512"/>
    <w:rsid w:val="00090468"/>
    <w:rsid w:val="00094568"/>
    <w:rsid w:val="000B7BCF"/>
    <w:rsid w:val="000C522B"/>
    <w:rsid w:val="000D58AB"/>
    <w:rsid w:val="00112F1A"/>
    <w:rsid w:val="0012450E"/>
    <w:rsid w:val="00145075"/>
    <w:rsid w:val="001629D2"/>
    <w:rsid w:val="001741A0"/>
    <w:rsid w:val="00175FA0"/>
    <w:rsid w:val="00194CD0"/>
    <w:rsid w:val="001B49C9"/>
    <w:rsid w:val="001B7DE9"/>
    <w:rsid w:val="001C23F4"/>
    <w:rsid w:val="001C4F79"/>
    <w:rsid w:val="001F168B"/>
    <w:rsid w:val="001F7831"/>
    <w:rsid w:val="00204045"/>
    <w:rsid w:val="0020712B"/>
    <w:rsid w:val="0022606D"/>
    <w:rsid w:val="00231728"/>
    <w:rsid w:val="00244A05"/>
    <w:rsid w:val="00250404"/>
    <w:rsid w:val="002536A3"/>
    <w:rsid w:val="002610D8"/>
    <w:rsid w:val="002747EC"/>
    <w:rsid w:val="002825D8"/>
    <w:rsid w:val="002855BF"/>
    <w:rsid w:val="00287351"/>
    <w:rsid w:val="0029385A"/>
    <w:rsid w:val="002A2749"/>
    <w:rsid w:val="002F0D22"/>
    <w:rsid w:val="00311B17"/>
    <w:rsid w:val="003147F2"/>
    <w:rsid w:val="003172DC"/>
    <w:rsid w:val="00325AE3"/>
    <w:rsid w:val="00326069"/>
    <w:rsid w:val="0035462D"/>
    <w:rsid w:val="0036459E"/>
    <w:rsid w:val="00364B41"/>
    <w:rsid w:val="00383096"/>
    <w:rsid w:val="0039346C"/>
    <w:rsid w:val="003A41EF"/>
    <w:rsid w:val="003B40AD"/>
    <w:rsid w:val="003C4E37"/>
    <w:rsid w:val="003E16BE"/>
    <w:rsid w:val="003E1E0E"/>
    <w:rsid w:val="003F4E28"/>
    <w:rsid w:val="004006E8"/>
    <w:rsid w:val="00401855"/>
    <w:rsid w:val="00465587"/>
    <w:rsid w:val="00472E18"/>
    <w:rsid w:val="00477455"/>
    <w:rsid w:val="004818FB"/>
    <w:rsid w:val="004A1F7B"/>
    <w:rsid w:val="004B6E85"/>
    <w:rsid w:val="004C44D2"/>
    <w:rsid w:val="004D3578"/>
    <w:rsid w:val="004D380D"/>
    <w:rsid w:val="004E213A"/>
    <w:rsid w:val="004F4540"/>
    <w:rsid w:val="004F73A7"/>
    <w:rsid w:val="00503171"/>
    <w:rsid w:val="00506C28"/>
    <w:rsid w:val="00534DA0"/>
    <w:rsid w:val="00543E6C"/>
    <w:rsid w:val="00565087"/>
    <w:rsid w:val="0056573F"/>
    <w:rsid w:val="00571279"/>
    <w:rsid w:val="00583361"/>
    <w:rsid w:val="005A49C6"/>
    <w:rsid w:val="005A5FAB"/>
    <w:rsid w:val="00611566"/>
    <w:rsid w:val="00646D99"/>
    <w:rsid w:val="00653A03"/>
    <w:rsid w:val="00656910"/>
    <w:rsid w:val="006574C0"/>
    <w:rsid w:val="0067743B"/>
    <w:rsid w:val="00696821"/>
    <w:rsid w:val="006C348D"/>
    <w:rsid w:val="006C66D8"/>
    <w:rsid w:val="006D1E24"/>
    <w:rsid w:val="006D35DE"/>
    <w:rsid w:val="006D5FF5"/>
    <w:rsid w:val="006E076D"/>
    <w:rsid w:val="006E1417"/>
    <w:rsid w:val="006F6A2C"/>
    <w:rsid w:val="00706447"/>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A45A8"/>
    <w:rsid w:val="007B18D8"/>
    <w:rsid w:val="007C095F"/>
    <w:rsid w:val="007C2DD0"/>
    <w:rsid w:val="007C2F42"/>
    <w:rsid w:val="007D2EFC"/>
    <w:rsid w:val="007E1795"/>
    <w:rsid w:val="007F2E08"/>
    <w:rsid w:val="008028A4"/>
    <w:rsid w:val="00813245"/>
    <w:rsid w:val="00830731"/>
    <w:rsid w:val="00840DE0"/>
    <w:rsid w:val="008421D6"/>
    <w:rsid w:val="00844ED1"/>
    <w:rsid w:val="008607A8"/>
    <w:rsid w:val="0086354A"/>
    <w:rsid w:val="008768CA"/>
    <w:rsid w:val="00877EF9"/>
    <w:rsid w:val="00880559"/>
    <w:rsid w:val="008B11D5"/>
    <w:rsid w:val="008B1EEE"/>
    <w:rsid w:val="008B5306"/>
    <w:rsid w:val="008C2E2A"/>
    <w:rsid w:val="008C3057"/>
    <w:rsid w:val="008D2E4D"/>
    <w:rsid w:val="008F396F"/>
    <w:rsid w:val="008F3DCD"/>
    <w:rsid w:val="0090271F"/>
    <w:rsid w:val="00902DB9"/>
    <w:rsid w:val="0090466A"/>
    <w:rsid w:val="00911E0F"/>
    <w:rsid w:val="00923655"/>
    <w:rsid w:val="00936071"/>
    <w:rsid w:val="009376CD"/>
    <w:rsid w:val="00940212"/>
    <w:rsid w:val="00942EC2"/>
    <w:rsid w:val="0096194D"/>
    <w:rsid w:val="00961B32"/>
    <w:rsid w:val="00962509"/>
    <w:rsid w:val="00970DB3"/>
    <w:rsid w:val="009719C3"/>
    <w:rsid w:val="00974BB0"/>
    <w:rsid w:val="00975BCD"/>
    <w:rsid w:val="009928A9"/>
    <w:rsid w:val="009A0AF3"/>
    <w:rsid w:val="009A2EA1"/>
    <w:rsid w:val="009B07CD"/>
    <w:rsid w:val="009C19E9"/>
    <w:rsid w:val="009D74A6"/>
    <w:rsid w:val="009E00E7"/>
    <w:rsid w:val="009E0E87"/>
    <w:rsid w:val="009F46B8"/>
    <w:rsid w:val="00A10F02"/>
    <w:rsid w:val="00A2030C"/>
    <w:rsid w:val="00A204CA"/>
    <w:rsid w:val="00A209D6"/>
    <w:rsid w:val="00A22738"/>
    <w:rsid w:val="00A430EC"/>
    <w:rsid w:val="00A45575"/>
    <w:rsid w:val="00A53724"/>
    <w:rsid w:val="00A54B2B"/>
    <w:rsid w:val="00A82346"/>
    <w:rsid w:val="00A9671C"/>
    <w:rsid w:val="00AA1553"/>
    <w:rsid w:val="00B05380"/>
    <w:rsid w:val="00B05962"/>
    <w:rsid w:val="00B15449"/>
    <w:rsid w:val="00B16C2F"/>
    <w:rsid w:val="00B27303"/>
    <w:rsid w:val="00B47FD1"/>
    <w:rsid w:val="00B516BB"/>
    <w:rsid w:val="00B5282D"/>
    <w:rsid w:val="00B7538C"/>
    <w:rsid w:val="00B84DB2"/>
    <w:rsid w:val="00BB50D0"/>
    <w:rsid w:val="00BC3555"/>
    <w:rsid w:val="00BD66EE"/>
    <w:rsid w:val="00C12B51"/>
    <w:rsid w:val="00C24650"/>
    <w:rsid w:val="00C25465"/>
    <w:rsid w:val="00C33079"/>
    <w:rsid w:val="00C55A12"/>
    <w:rsid w:val="00C6553E"/>
    <w:rsid w:val="00C83A13"/>
    <w:rsid w:val="00C86F10"/>
    <w:rsid w:val="00C9068C"/>
    <w:rsid w:val="00C92967"/>
    <w:rsid w:val="00CA3D0C"/>
    <w:rsid w:val="00CA654B"/>
    <w:rsid w:val="00CB72B8"/>
    <w:rsid w:val="00CC0AE9"/>
    <w:rsid w:val="00CD0BA8"/>
    <w:rsid w:val="00CD4C7B"/>
    <w:rsid w:val="00CD4F16"/>
    <w:rsid w:val="00CD58FE"/>
    <w:rsid w:val="00D33BE3"/>
    <w:rsid w:val="00D3792D"/>
    <w:rsid w:val="00D55E47"/>
    <w:rsid w:val="00D606F0"/>
    <w:rsid w:val="00D62E19"/>
    <w:rsid w:val="00D67CD1"/>
    <w:rsid w:val="00D73691"/>
    <w:rsid w:val="00D738D6"/>
    <w:rsid w:val="00D80795"/>
    <w:rsid w:val="00D854BE"/>
    <w:rsid w:val="00D87E00"/>
    <w:rsid w:val="00D9134D"/>
    <w:rsid w:val="00D96D11"/>
    <w:rsid w:val="00DA7A03"/>
    <w:rsid w:val="00DB0DB8"/>
    <w:rsid w:val="00DB1818"/>
    <w:rsid w:val="00DC309B"/>
    <w:rsid w:val="00DC412A"/>
    <w:rsid w:val="00DC4DA2"/>
    <w:rsid w:val="00DC5261"/>
    <w:rsid w:val="00DE25D2"/>
    <w:rsid w:val="00E274E5"/>
    <w:rsid w:val="00E34CE4"/>
    <w:rsid w:val="00E46C08"/>
    <w:rsid w:val="00E471CF"/>
    <w:rsid w:val="00E543A9"/>
    <w:rsid w:val="00E56731"/>
    <w:rsid w:val="00E62835"/>
    <w:rsid w:val="00E77645"/>
    <w:rsid w:val="00E83697"/>
    <w:rsid w:val="00E859B6"/>
    <w:rsid w:val="00E9742B"/>
    <w:rsid w:val="00EA66C9"/>
    <w:rsid w:val="00EC4A25"/>
    <w:rsid w:val="00EC5086"/>
    <w:rsid w:val="00EC698F"/>
    <w:rsid w:val="00EF612C"/>
    <w:rsid w:val="00F025A2"/>
    <w:rsid w:val="00F036E9"/>
    <w:rsid w:val="00F06F04"/>
    <w:rsid w:val="00F07388"/>
    <w:rsid w:val="00F2026E"/>
    <w:rsid w:val="00F2210A"/>
    <w:rsid w:val="00F30D89"/>
    <w:rsid w:val="00F31372"/>
    <w:rsid w:val="00F37743"/>
    <w:rsid w:val="00F54A3D"/>
    <w:rsid w:val="00F54CB0"/>
    <w:rsid w:val="00F579CD"/>
    <w:rsid w:val="00F634EF"/>
    <w:rsid w:val="00F653B8"/>
    <w:rsid w:val="00F71B89"/>
    <w:rsid w:val="00F7353C"/>
    <w:rsid w:val="00F76F8F"/>
    <w:rsid w:val="00F9142B"/>
    <w:rsid w:val="00F941DF"/>
    <w:rsid w:val="00FA1266"/>
    <w:rsid w:val="00FB36FA"/>
    <w:rsid w:val="00FC1192"/>
    <w:rsid w:val="00FD494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9385A"/>
    <w:pPr>
      <w:ind w:left="720"/>
      <w:contextualSpacing/>
    </w:pPr>
  </w:style>
  <w:style w:type="character" w:customStyle="1" w:styleId="Doc-titleChar">
    <w:name w:val="Doc-title Char"/>
    <w:link w:val="Doc-title"/>
    <w:qFormat/>
    <w:locked/>
    <w:rsid w:val="008B1EEE"/>
    <w:rPr>
      <w:rFonts w:ascii="Arial" w:eastAsia="MS Mincho" w:hAnsi="Arial" w:cs="Arial"/>
      <w:noProof/>
      <w:szCs w:val="24"/>
    </w:rPr>
  </w:style>
  <w:style w:type="paragraph" w:customStyle="1" w:styleId="Doc-text2">
    <w:name w:val="Doc-text2"/>
    <w:basedOn w:val="Normal"/>
    <w:link w:val="Doc-text2Char"/>
    <w:qFormat/>
    <w:rsid w:val="008B1EEE"/>
    <w:pPr>
      <w:tabs>
        <w:tab w:val="left" w:pos="1622"/>
      </w:tabs>
      <w:spacing w:after="0"/>
      <w:ind w:left="1622" w:hanging="363"/>
    </w:pPr>
    <w:rPr>
      <w:rFonts w:ascii="Arial" w:eastAsia="MS Mincho" w:hAnsi="Arial"/>
      <w:szCs w:val="24"/>
      <w:lang w:eastAsia="en-GB"/>
    </w:rPr>
  </w:style>
  <w:style w:type="paragraph" w:customStyle="1" w:styleId="Doc-title">
    <w:name w:val="Doc-title"/>
    <w:basedOn w:val="Normal"/>
    <w:next w:val="Doc-text2"/>
    <w:link w:val="Doc-titleChar"/>
    <w:qFormat/>
    <w:rsid w:val="008B1EEE"/>
    <w:pPr>
      <w:spacing w:before="60" w:after="0"/>
      <w:ind w:left="1259" w:hanging="1259"/>
    </w:pPr>
    <w:rPr>
      <w:rFonts w:ascii="Arial" w:eastAsia="MS Mincho" w:hAnsi="Arial" w:cs="Arial"/>
      <w:noProof/>
      <w:szCs w:val="24"/>
      <w:lang w:eastAsia="en-GB"/>
    </w:rPr>
  </w:style>
  <w:style w:type="character" w:customStyle="1" w:styleId="Doc-text2Char">
    <w:name w:val="Doc-text2 Char"/>
    <w:link w:val="Doc-text2"/>
    <w:qFormat/>
    <w:locked/>
    <w:rsid w:val="008B1EE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40526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5AIRPNAIUNRU-859666464-8202</_dlc_DocId>
    <_dlc_DocIdUrl xmlns="71c5aaf6-e6ce-465b-b873-5148d2a4c105">
      <Url>https://nokia.sharepoint.com/sites/c5g/e2earch/_layouts/15/DocIdRedir.aspx?ID=5AIRPNAIUNRU-859666464-8202</Url>
      <Description>5AIRPNAIUNRU-859666464-8202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83f22d2f-d16e-4be6-ad4f-29fa0b067c3c"/>
    <ds:schemaRef ds:uri="a3840f4f-04be-43d1-b2ef-6ff1382503c7"/>
    <ds:schemaRef ds:uri="http://www.w3.org/XML/1998/namespace"/>
    <ds:schemaRef ds:uri="http://purl.org/dc/dcmitype/"/>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2461</Words>
  <Characters>14030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16459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2021-01-25T09:42:00Z</dcterms:created>
  <dcterms:modified xsi:type="dcterms:W3CDTF">2021-01-25T09:42:00Z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e73b8eea-4243-4a87-8cdf-2a8384725e02</vt:lpwstr>
  </property>
</Properties>
</file>